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E641651" w14:textId="77777777" w:rsidR="00C31C97" w:rsidRDefault="00C31C97" w:rsidP="00C31C97">
      <w:pPr>
        <w:pStyle w:val="Textoindependiente"/>
        <w:ind w:right="179"/>
        <w:jc w:val="center"/>
      </w:pPr>
      <w:r>
        <w:t xml:space="preserve">PROCESO DE CONVOCATORIA </w:t>
      </w:r>
    </w:p>
    <w:p w14:paraId="06DD9EEB" w14:textId="6068B275" w:rsidR="003641D3" w:rsidRDefault="00C31C97" w:rsidP="00C31C97">
      <w:pPr>
        <w:pStyle w:val="Textoindependiente"/>
        <w:ind w:right="179"/>
        <w:jc w:val="center"/>
        <w:rPr>
          <w:spacing w:val="-2"/>
        </w:rPr>
      </w:pPr>
      <w:r>
        <w:t>PRÁCTICAS PROFESIONALES N° 00</w:t>
      </w:r>
      <w:r w:rsidR="00D07DB1">
        <w:t>8</w:t>
      </w:r>
      <w:r>
        <w:t>-2025-CONADIS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4C14C24E" w:rsidR="00DF3CAE" w:rsidRDefault="00C31C97" w:rsidP="004B2473">
            <w:pPr>
              <w:pStyle w:val="Textoindependiente"/>
              <w:ind w:right="179"/>
              <w:jc w:val="both"/>
            </w:pPr>
            <w:r w:rsidRPr="00C31C97">
              <w:rPr>
                <w:rFonts w:ascii="Calibri-Bold" w:eastAsia="Times New Roman" w:hAnsi="Calibri-Bold" w:cs="Calibri-Bold"/>
                <w:lang w:val="es-PE" w:eastAsia="es-PE"/>
              </w:rPr>
              <w:t>PRACTICANTE PROFESIONAL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72FEF246" w:rsidR="00B65E13" w:rsidRDefault="00D07DB1" w:rsidP="004B2473">
            <w:pPr>
              <w:pStyle w:val="Textoindependiente"/>
              <w:ind w:right="179"/>
              <w:jc w:val="both"/>
            </w:pPr>
            <w:r w:rsidRPr="00D07DB1">
              <w:rPr>
                <w:rFonts w:ascii="Calibri-Bold" w:hAnsi="Calibri-Bold" w:cs="Calibri-Bold"/>
                <w:lang w:val="es-PE" w:eastAsia="es-PE"/>
              </w:rPr>
              <w:t>UNIDAD FUNCIONAL DE ATENCIÓN AL CIUDADANO Y GESTIÓN DOCUMENTAL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1"/>
        <w:gridCol w:w="992"/>
        <w:gridCol w:w="1937"/>
      </w:tblGrid>
      <w:tr w:rsidR="003641D3" w14:paraId="1461E6B9" w14:textId="77777777" w:rsidTr="00DF3CAE">
        <w:trPr>
          <w:trHeight w:val="508"/>
        </w:trPr>
        <w:tc>
          <w:tcPr>
            <w:tcW w:w="425" w:type="dxa"/>
            <w:shd w:val="clear" w:color="auto" w:fill="BEBEBE"/>
            <w:vAlign w:val="center"/>
          </w:tcPr>
          <w:p w14:paraId="5396AD5F" w14:textId="77777777" w:rsidR="003641D3" w:rsidRDefault="00FA320F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4671" w:type="dxa"/>
            <w:shd w:val="clear" w:color="auto" w:fill="BEBEBE"/>
            <w:vAlign w:val="center"/>
          </w:tcPr>
          <w:p w14:paraId="5685FA84" w14:textId="77777777" w:rsidR="003641D3" w:rsidRDefault="00FA320F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992" w:type="dxa"/>
            <w:shd w:val="clear" w:color="auto" w:fill="BEBEBE"/>
            <w:vAlign w:val="center"/>
          </w:tcPr>
          <w:p w14:paraId="6CE86E18" w14:textId="77777777" w:rsidR="003641D3" w:rsidRDefault="00FA320F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937" w:type="dxa"/>
            <w:shd w:val="clear" w:color="auto" w:fill="BEBEBE"/>
            <w:vAlign w:val="center"/>
          </w:tcPr>
          <w:p w14:paraId="2BD48E40" w14:textId="77777777" w:rsidR="003641D3" w:rsidRDefault="00FA320F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7F16C8" w14:paraId="7FE6F8A3" w14:textId="77777777" w:rsidTr="00806A37">
        <w:trPr>
          <w:trHeight w:val="472"/>
        </w:trPr>
        <w:tc>
          <w:tcPr>
            <w:tcW w:w="425" w:type="dxa"/>
            <w:vAlign w:val="center"/>
          </w:tcPr>
          <w:p w14:paraId="4B775884" w14:textId="675B4CD8" w:rsidR="007F16C8" w:rsidRPr="00890E26" w:rsidRDefault="007F16C8" w:rsidP="007F16C8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4671" w:type="dxa"/>
            <w:vAlign w:val="center"/>
          </w:tcPr>
          <w:p w14:paraId="3C8BAF86" w14:textId="6D32998E" w:rsidR="007F16C8" w:rsidRPr="00890E26" w:rsidRDefault="00D07DB1" w:rsidP="007F16C8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D07DB1">
              <w:rPr>
                <w:b/>
                <w:bCs/>
                <w:color w:val="000000"/>
                <w:lang w:val="es-PE"/>
              </w:rPr>
              <w:t>OBISPO RIVADENEYRA MARÍA ALEJANDRA</w:t>
            </w:r>
          </w:p>
        </w:tc>
        <w:tc>
          <w:tcPr>
            <w:tcW w:w="992" w:type="dxa"/>
            <w:vAlign w:val="center"/>
          </w:tcPr>
          <w:p w14:paraId="55D97860" w14:textId="02445052" w:rsidR="007F16C8" w:rsidRPr="00C31C97" w:rsidRDefault="007F16C8" w:rsidP="007F16C8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>
              <w:rPr>
                <w:b/>
                <w:bCs/>
              </w:rPr>
              <w:t>5</w:t>
            </w:r>
            <w:r w:rsidR="00D07DB1">
              <w:rPr>
                <w:b/>
                <w:bCs/>
              </w:rPr>
              <w:t>1</w:t>
            </w:r>
            <w:r>
              <w:rPr>
                <w:b/>
                <w:bCs/>
              </w:rPr>
              <w:t>.33</w:t>
            </w:r>
          </w:p>
        </w:tc>
        <w:tc>
          <w:tcPr>
            <w:tcW w:w="1937" w:type="dxa"/>
            <w:vAlign w:val="center"/>
          </w:tcPr>
          <w:p w14:paraId="12EBECC5" w14:textId="3659B1A0" w:rsidR="007F16C8" w:rsidRPr="00890E26" w:rsidRDefault="007F16C8" w:rsidP="007F16C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90E26">
              <w:rPr>
                <w:b/>
                <w:bCs/>
              </w:rPr>
              <w:t>APTO/A</w:t>
            </w:r>
          </w:p>
        </w:tc>
      </w:tr>
      <w:tr w:rsidR="007F16C8" w14:paraId="6739BA44" w14:textId="77777777" w:rsidTr="00806A37">
        <w:trPr>
          <w:trHeight w:val="472"/>
        </w:trPr>
        <w:tc>
          <w:tcPr>
            <w:tcW w:w="425" w:type="dxa"/>
            <w:vAlign w:val="center"/>
          </w:tcPr>
          <w:p w14:paraId="4953B24E" w14:textId="10BC0C40" w:rsidR="007F16C8" w:rsidRPr="007F16C8" w:rsidRDefault="00D07DB1" w:rsidP="007F16C8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671" w:type="dxa"/>
            <w:vAlign w:val="center"/>
          </w:tcPr>
          <w:p w14:paraId="2AEC2903" w14:textId="6D0191CB" w:rsidR="007F16C8" w:rsidRPr="00D07DB1" w:rsidRDefault="00D07DB1" w:rsidP="007F16C8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D07DB1">
              <w:rPr>
                <w:rFonts w:asciiTheme="minorHAnsi" w:hAnsiTheme="minorHAnsi" w:cstheme="minorHAnsi"/>
                <w:sz w:val="20"/>
                <w:szCs w:val="20"/>
              </w:rPr>
              <w:t>MESTANZA GOMEZ MARIA DEL PILAR</w:t>
            </w:r>
          </w:p>
        </w:tc>
        <w:tc>
          <w:tcPr>
            <w:tcW w:w="992" w:type="dxa"/>
            <w:vAlign w:val="center"/>
          </w:tcPr>
          <w:p w14:paraId="40EE274A" w14:textId="49B85366" w:rsidR="007F16C8" w:rsidRPr="007F16C8" w:rsidRDefault="007F16C8" w:rsidP="007F16C8">
            <w:pPr>
              <w:pStyle w:val="TableParagraph"/>
              <w:spacing w:before="0"/>
              <w:ind w:right="1"/>
              <w:rPr>
                <w:color w:val="EE0000"/>
              </w:rPr>
            </w:pPr>
            <w:r w:rsidRPr="007F16C8">
              <w:t>4</w:t>
            </w:r>
            <w:r w:rsidR="00D07DB1">
              <w:t>6</w:t>
            </w:r>
            <w:r w:rsidRPr="007F16C8">
              <w:t>.</w:t>
            </w:r>
            <w:r w:rsidR="00D07DB1">
              <w:t>00</w:t>
            </w:r>
          </w:p>
        </w:tc>
        <w:tc>
          <w:tcPr>
            <w:tcW w:w="1937" w:type="dxa"/>
            <w:vAlign w:val="center"/>
          </w:tcPr>
          <w:p w14:paraId="0B661B80" w14:textId="6C2B67A4" w:rsidR="007F16C8" w:rsidRPr="00806A37" w:rsidRDefault="007F16C8" w:rsidP="007F16C8">
            <w:pPr>
              <w:pStyle w:val="TableParagraph"/>
              <w:spacing w:before="0"/>
              <w:ind w:right="1"/>
            </w:pPr>
            <w:r w:rsidRPr="00806A37">
              <w:t>NO APTO/A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680C4AB4" w14:textId="77777777" w:rsidR="00B65E13" w:rsidRDefault="00B65E13" w:rsidP="00B65E13">
      <w:pPr>
        <w:ind w:left="755" w:right="1037" w:firstLine="98"/>
        <w:rPr>
          <w:sz w:val="20"/>
        </w:rPr>
      </w:pPr>
    </w:p>
    <w:p w14:paraId="4A527AF1" w14:textId="47C6205A" w:rsidR="00B65E13" w:rsidRDefault="00C31C97" w:rsidP="00B65E13">
      <w:pPr>
        <w:ind w:left="755" w:right="1037" w:firstLine="98"/>
        <w:rPr>
          <w:sz w:val="20"/>
        </w:rPr>
      </w:pPr>
      <w:r w:rsidRPr="00C31C97">
        <w:rPr>
          <w:sz w:val="20"/>
        </w:rPr>
        <w:t>Cabe señalar que el puntaje mínimo en la etapa de entrevista personal es de 50 puntos</w:t>
      </w:r>
    </w:p>
    <w:p w14:paraId="114A1238" w14:textId="77777777" w:rsidR="00B65E13" w:rsidRDefault="00B65E13" w:rsidP="00B65E13">
      <w:pPr>
        <w:ind w:left="755" w:right="1037" w:firstLine="98"/>
        <w:rPr>
          <w:sz w:val="20"/>
        </w:rPr>
      </w:pPr>
    </w:p>
    <w:p w14:paraId="4774BBA3" w14:textId="77777777" w:rsidR="00B65E13" w:rsidRDefault="00B65E13" w:rsidP="00B65E13">
      <w:pPr>
        <w:ind w:left="755" w:right="1037" w:firstLine="98"/>
        <w:rPr>
          <w:sz w:val="20"/>
        </w:rPr>
      </w:pPr>
    </w:p>
    <w:p w14:paraId="6F7D0F63" w14:textId="0AA0EF44" w:rsidR="00B65E13" w:rsidRDefault="00FA320F" w:rsidP="00B65E13">
      <w:pPr>
        <w:ind w:left="755" w:right="1037" w:firstLine="98"/>
        <w:rPr>
          <w:sz w:val="20"/>
        </w:rPr>
      </w:pPr>
      <w:r>
        <w:rPr>
          <w:sz w:val="20"/>
        </w:rPr>
        <w:t xml:space="preserve">Lima, </w:t>
      </w:r>
      <w:r w:rsidR="00D07DB1">
        <w:rPr>
          <w:sz w:val="20"/>
        </w:rPr>
        <w:t>27</w:t>
      </w:r>
      <w:r>
        <w:rPr>
          <w:sz w:val="20"/>
        </w:rPr>
        <w:t xml:space="preserve"> de </w:t>
      </w:r>
      <w:r w:rsidR="00806A37">
        <w:rPr>
          <w:sz w:val="20"/>
        </w:rPr>
        <w:t xml:space="preserve">junio </w:t>
      </w:r>
      <w:r>
        <w:rPr>
          <w:sz w:val="20"/>
        </w:rPr>
        <w:t>de 2025</w:t>
      </w:r>
    </w:p>
    <w:p w14:paraId="4DDC68A1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66CA8A13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79A43F10" w14:textId="1BA6BDC2" w:rsidR="003641D3" w:rsidRPr="00B65E13" w:rsidRDefault="00FA320F" w:rsidP="00B65E13">
      <w:pPr>
        <w:ind w:left="755" w:right="1037" w:firstLine="98"/>
        <w:rPr>
          <w:sz w:val="20"/>
        </w:rPr>
      </w:pPr>
      <w:r>
        <w:rPr>
          <w:b/>
          <w:sz w:val="20"/>
        </w:rPr>
        <w:t>COMITÉ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SELECCIÓN</w:t>
      </w:r>
    </w:p>
    <w:p w14:paraId="2D145215" w14:textId="77777777" w:rsidR="003641D3" w:rsidRDefault="003641D3" w:rsidP="00B65E13">
      <w:pPr>
        <w:rPr>
          <w:b/>
          <w:sz w:val="20"/>
        </w:rPr>
      </w:pPr>
    </w:p>
    <w:p w14:paraId="7F9DC079" w14:textId="77777777" w:rsidR="003641D3" w:rsidRDefault="003641D3" w:rsidP="00B65E13">
      <w:pPr>
        <w:rPr>
          <w:b/>
          <w:sz w:val="20"/>
        </w:rPr>
      </w:pPr>
    </w:p>
    <w:p w14:paraId="61EDE1C8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C7648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r>
        <w:rPr>
          <w:sz w:val="12"/>
        </w:rPr>
        <w:t>Linea</w:t>
      </w:r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63152"/>
    <w:rsid w:val="000A56E8"/>
    <w:rsid w:val="000B44D9"/>
    <w:rsid w:val="000E02BF"/>
    <w:rsid w:val="001A47DB"/>
    <w:rsid w:val="003641D3"/>
    <w:rsid w:val="003E3AD8"/>
    <w:rsid w:val="00410698"/>
    <w:rsid w:val="004B2473"/>
    <w:rsid w:val="00613817"/>
    <w:rsid w:val="006847C4"/>
    <w:rsid w:val="00692AC1"/>
    <w:rsid w:val="007B2F58"/>
    <w:rsid w:val="007F16C8"/>
    <w:rsid w:val="00806A37"/>
    <w:rsid w:val="00890E26"/>
    <w:rsid w:val="00A60CC4"/>
    <w:rsid w:val="00B65E13"/>
    <w:rsid w:val="00C31C97"/>
    <w:rsid w:val="00CB34C3"/>
    <w:rsid w:val="00D07DB1"/>
    <w:rsid w:val="00DF3CAE"/>
    <w:rsid w:val="00F356B0"/>
    <w:rsid w:val="00F76FA1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 Fernández</cp:lastModifiedBy>
  <cp:revision>15</cp:revision>
  <dcterms:created xsi:type="dcterms:W3CDTF">2025-04-30T00:58:00Z</dcterms:created>
  <dcterms:modified xsi:type="dcterms:W3CDTF">2025-06-27T17:32:00Z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