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58E5B756" w:rsidR="00E714EA" w:rsidRPr="00FD272E" w:rsidRDefault="00E714EA" w:rsidP="3169CA0C">
      <w:pPr>
        <w:jc w:val="center"/>
        <w:rPr>
          <w:rFonts w:asciiTheme="minorHAnsi" w:hAnsiTheme="minorHAnsi" w:cstheme="minorBidi"/>
          <w:b/>
          <w:bCs/>
        </w:rPr>
      </w:pPr>
      <w:r w:rsidRPr="3169CA0C">
        <w:rPr>
          <w:rFonts w:asciiTheme="minorHAnsi" w:hAnsiTheme="minorHAnsi" w:cstheme="minorBidi"/>
          <w:b/>
          <w:bCs/>
        </w:rPr>
        <w:t>PROCESO CAS Nº 1</w:t>
      </w:r>
      <w:r w:rsidR="2B591B7E" w:rsidRPr="3169CA0C">
        <w:rPr>
          <w:rFonts w:asciiTheme="minorHAnsi" w:hAnsiTheme="minorHAnsi" w:cstheme="minorBidi"/>
          <w:b/>
          <w:bCs/>
        </w:rPr>
        <w:t>76</w:t>
      </w:r>
      <w:r w:rsidRPr="3169CA0C">
        <w:rPr>
          <w:rFonts w:asciiTheme="minorHAnsi" w:hAnsiTheme="minorHAnsi" w:cstheme="minorBidi"/>
          <w:b/>
          <w:bCs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428893B8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3169CA0C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>
        <w:tab/>
      </w:r>
      <w:r w:rsidRPr="3169CA0C">
        <w:rPr>
          <w:rFonts w:ascii="Calibri-Bold" w:eastAsia="Times New Roman" w:hAnsi="Calibri-Bold" w:cs="Calibri-Bold"/>
          <w:b/>
          <w:bCs/>
          <w:lang w:val="es-PE" w:eastAsia="es-PE"/>
        </w:rPr>
        <w:t xml:space="preserve">UN/A (01) </w:t>
      </w:r>
      <w:r w:rsidR="19579300" w:rsidRPr="3169CA0C">
        <w:rPr>
          <w:rFonts w:ascii="Calibri-Bold" w:eastAsia="Times New Roman" w:hAnsi="Calibri-Bold" w:cs="Calibri-Bold"/>
          <w:b/>
          <w:bCs/>
          <w:lang w:val="es-PE" w:eastAsia="es-PE"/>
        </w:rPr>
        <w:t>EDUCADOR/A ESPECIAL</w:t>
      </w:r>
    </w:p>
    <w:p w14:paraId="6A78ACAD" w14:textId="77777777" w:rsidR="00E714EA" w:rsidRDefault="00E714EA" w:rsidP="3169CA0C">
      <w:pPr>
        <w:ind w:left="3544" w:hanging="3544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28553D9" w14:textId="4B9DB123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3169CA0C">
        <w:rPr>
          <w:rFonts w:asciiTheme="minorHAnsi" w:hAnsiTheme="minorHAnsi" w:cstheme="minorBidi"/>
          <w:b/>
          <w:bCs/>
          <w:sz w:val="22"/>
          <w:szCs w:val="22"/>
        </w:rPr>
        <w:t>Área Usuaria:</w:t>
      </w:r>
      <w:r>
        <w:tab/>
      </w:r>
      <w:r w:rsidR="48708484" w:rsidRPr="3169CA0C">
        <w:rPr>
          <w:rFonts w:ascii="Calibri-Bold" w:hAnsi="Calibri-Bold" w:cs="Calibri-Bold"/>
          <w:b/>
          <w:bCs/>
          <w:lang w:val="es-PE" w:eastAsia="es-PE"/>
        </w:rPr>
        <w:t>CAR MATILDE PEREZ PALACIO – DIRECCIÓN DE PREVENCIÓN Y PTROTECCIÓN ITNEGRAL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3169CA0C">
        <w:trPr>
          <w:trHeight w:val="1074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E0FF0" w14:paraId="3E21F819" w14:textId="77777777" w:rsidTr="3169CA0C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478B8870" w:rsidR="002E0FF0" w:rsidRPr="002E0FF0" w:rsidRDefault="32000FBF" w:rsidP="3169CA0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3169CA0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ACUÑA PEREZ LIZBETH</w:t>
            </w:r>
            <w:r w:rsidR="002E0FF0" w:rsidRPr="3169CA0C">
              <w:rPr>
                <w:rFonts w:ascii="Calibri" w:eastAsia="Calibri" w:hAnsi="Calibri" w:cs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71E3D6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55</w:t>
            </w:r>
          </w:p>
        </w:tc>
        <w:tc>
          <w:tcPr>
            <w:tcW w:w="992" w:type="dxa"/>
            <w:vAlign w:val="center"/>
          </w:tcPr>
          <w:p w14:paraId="7E2750F1" w14:textId="0AB6C1BC" w:rsidR="002E0FF0" w:rsidRPr="002E0FF0" w:rsidRDefault="1B2E0505" w:rsidP="3169CA0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3169CA0C">
              <w:rPr>
                <w:rFonts w:ascii="Calibri" w:eastAsia="Calibri" w:hAnsi="Calibri" w:cs="Calibri"/>
                <w:b/>
                <w:bCs/>
                <w:color w:val="000000" w:themeColor="text1"/>
                <w:lang w:eastAsia="en-US"/>
              </w:rPr>
              <w:t>34</w:t>
            </w:r>
            <w:r w:rsidR="002E0FF0" w:rsidRPr="3169CA0C">
              <w:rPr>
                <w:rFonts w:ascii="Calibri" w:eastAsia="Calibri" w:hAnsi="Calibri" w:cs="Calibri"/>
                <w:b/>
                <w:bCs/>
                <w:color w:val="000000" w:themeColor="text1"/>
                <w:lang w:eastAsia="en-US"/>
              </w:rPr>
              <w:t>.</w:t>
            </w:r>
            <w:r w:rsidR="789C3A99" w:rsidRPr="3169CA0C">
              <w:rPr>
                <w:rFonts w:ascii="Calibri" w:eastAsia="Calibri" w:hAnsi="Calibri" w:cs="Calibri"/>
                <w:b/>
                <w:bCs/>
                <w:color w:val="000000" w:themeColor="text1"/>
                <w:lang w:eastAsia="en-US"/>
              </w:rPr>
              <w:t>3</w:t>
            </w:r>
            <w:r w:rsidR="002E0FF0" w:rsidRPr="3169CA0C">
              <w:rPr>
                <w:rFonts w:ascii="Calibri" w:eastAsia="Calibri" w:hAnsi="Calibri" w:cs="Calibri"/>
                <w:b/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7B173085" w:rsidR="002E0FF0" w:rsidRPr="002E0FF0" w:rsidRDefault="51486E4D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3169CA0C">
              <w:rPr>
                <w:rFonts w:ascii="Calibri" w:eastAsia="Calibri" w:hAnsi="Calibri" w:cs="Calibri"/>
                <w:b/>
                <w:bCs/>
                <w:color w:val="000000" w:themeColor="text1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66746AD8" w:rsidR="002E0FF0" w:rsidRPr="002E0FF0" w:rsidRDefault="51486E4D" w:rsidP="3169CA0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3169CA0C">
              <w:rPr>
                <w:rFonts w:ascii="Calibri" w:eastAsia="Calibri" w:hAnsi="Calibri" w:cs="Calibri"/>
                <w:b/>
                <w:bCs/>
                <w:lang w:eastAsia="en-US"/>
              </w:rPr>
              <w:t>89</w:t>
            </w:r>
            <w:r w:rsidR="002E0FF0" w:rsidRPr="3169CA0C">
              <w:rPr>
                <w:rFonts w:ascii="Calibri" w:eastAsia="Calibri" w:hAnsi="Calibri" w:cs="Calibri"/>
                <w:b/>
                <w:bCs/>
                <w:lang w:eastAsia="en-US"/>
              </w:rPr>
              <w:t>.</w:t>
            </w:r>
            <w:r w:rsidR="523726BC" w:rsidRPr="3169CA0C">
              <w:rPr>
                <w:rFonts w:ascii="Calibri" w:eastAsia="Calibri" w:hAnsi="Calibri" w:cs="Calibri"/>
                <w:b/>
                <w:bCs/>
                <w:lang w:eastAsia="en-US"/>
              </w:rPr>
              <w:t>33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</w:tbl>
    <w:p w14:paraId="0EE46696" w14:textId="36B1F1AE" w:rsidR="3169CA0C" w:rsidRDefault="3169CA0C"/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presentación de los documentos originales declarados en el anexo Nº 07, de la presente convocatoria.</w:t>
      </w:r>
    </w:p>
    <w:p w14:paraId="6C6010E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5318FDFE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3169CA0C">
        <w:rPr>
          <w:rFonts w:ascii="Calibri" w:eastAsia="Calibri" w:hAnsi="Calibri" w:cs="Calibri"/>
          <w:spacing w:val="-6"/>
          <w:sz w:val="22"/>
          <w:szCs w:val="22"/>
          <w:lang w:eastAsia="en-US"/>
        </w:rPr>
        <w:t>0</w:t>
      </w:r>
      <w:r w:rsidR="13CD5A36" w:rsidRPr="3169CA0C">
        <w:rPr>
          <w:rFonts w:ascii="Calibri" w:eastAsia="Calibri" w:hAnsi="Calibri" w:cs="Calibri"/>
          <w:spacing w:val="-6"/>
          <w:sz w:val="22"/>
          <w:szCs w:val="22"/>
          <w:lang w:eastAsia="en-US"/>
        </w:rPr>
        <w:t>3</w:t>
      </w:r>
      <w:r w:rsidRPr="3169CA0C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</w:t>
      </w:r>
      <w:r w:rsidR="43B45C26" w:rsidRPr="3169CA0C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noviembre 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>d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2E0FF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D0ED" w14:textId="77777777" w:rsidR="00C62243" w:rsidRDefault="00C62243" w:rsidP="00E714EA">
      <w:r>
        <w:separator/>
      </w:r>
    </w:p>
  </w:endnote>
  <w:endnote w:type="continuationSeparator" w:id="0">
    <w:p w14:paraId="631E6AD7" w14:textId="77777777" w:rsidR="00C62243" w:rsidRDefault="00C6224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AD6" w14:textId="77777777" w:rsidR="00C62243" w:rsidRDefault="00C62243" w:rsidP="00E714EA">
      <w:r>
        <w:separator/>
      </w:r>
    </w:p>
  </w:footnote>
  <w:footnote w:type="continuationSeparator" w:id="0">
    <w:p w14:paraId="1B78A607" w14:textId="77777777" w:rsidR="00C62243" w:rsidRDefault="00C6224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2E0FF0"/>
    <w:rsid w:val="005D2A42"/>
    <w:rsid w:val="0064604F"/>
    <w:rsid w:val="00766CD8"/>
    <w:rsid w:val="00854C3D"/>
    <w:rsid w:val="008E71BE"/>
    <w:rsid w:val="00B03DFA"/>
    <w:rsid w:val="00C112C6"/>
    <w:rsid w:val="00C62243"/>
    <w:rsid w:val="00E34BDA"/>
    <w:rsid w:val="00E714EA"/>
    <w:rsid w:val="00F627F2"/>
    <w:rsid w:val="00F74F36"/>
    <w:rsid w:val="0918AD40"/>
    <w:rsid w:val="13CD5A36"/>
    <w:rsid w:val="19579300"/>
    <w:rsid w:val="1B2E0505"/>
    <w:rsid w:val="1D435584"/>
    <w:rsid w:val="2B591B7E"/>
    <w:rsid w:val="3169CA0C"/>
    <w:rsid w:val="32000FBF"/>
    <w:rsid w:val="37543D32"/>
    <w:rsid w:val="43B45C26"/>
    <w:rsid w:val="48708484"/>
    <w:rsid w:val="4AA725D5"/>
    <w:rsid w:val="51486E4D"/>
    <w:rsid w:val="523726BC"/>
    <w:rsid w:val="716F0ECC"/>
    <w:rsid w:val="7422929A"/>
    <w:rsid w:val="789C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8</cp:revision>
  <cp:lastPrinted>2025-11-03T19:48:00Z</cp:lastPrinted>
  <dcterms:created xsi:type="dcterms:W3CDTF">2025-10-09T21:57:00Z</dcterms:created>
  <dcterms:modified xsi:type="dcterms:W3CDTF">2025-11-03T19:48:00Z</dcterms:modified>
</cp:coreProperties>
</file>