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3A2" w14:textId="379D0866" w:rsidR="00E714EA" w:rsidRPr="003A50FF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3A50FF">
        <w:rPr>
          <w:rFonts w:asciiTheme="minorHAnsi" w:hAnsiTheme="minorHAnsi" w:cstheme="minorHAnsi"/>
          <w:b/>
        </w:rPr>
        <w:t>Nº</w:t>
      </w:r>
      <w:proofErr w:type="spellEnd"/>
      <w:r w:rsidRPr="003A50FF">
        <w:rPr>
          <w:rFonts w:asciiTheme="minorHAnsi" w:hAnsiTheme="minorHAnsi" w:cstheme="minorHAnsi"/>
          <w:b/>
        </w:rPr>
        <w:t xml:space="preserve"> </w:t>
      </w:r>
      <w:r w:rsidR="009A15E6">
        <w:rPr>
          <w:rFonts w:asciiTheme="minorHAnsi" w:hAnsiTheme="minorHAnsi" w:cstheme="minorHAnsi"/>
          <w:b/>
        </w:rPr>
        <w:t>158</w:t>
      </w:r>
      <w:r w:rsidRPr="003A50FF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Pr="003A50FF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3A50FF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3D51AC07" w:rsidR="00E714EA" w:rsidRPr="003A50FF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3A50FF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3A50FF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</w:t>
      </w:r>
      <w:r w:rsidR="00803167" w:rsidRPr="00803167">
        <w:rPr>
          <w:rFonts w:ascii="Calibri-Bold" w:eastAsia="Times New Roman" w:hAnsi="Calibri-Bold" w:cs="Calibri-Bold"/>
          <w:b/>
          <w:bCs/>
          <w:lang w:val="es-PE" w:eastAsia="es-PE"/>
        </w:rPr>
        <w:t>ESPECIALISTA EN GESTIÓN DE LA INCORPORACIÓN</w:t>
      </w:r>
    </w:p>
    <w:p w14:paraId="6A78ACAD" w14:textId="77777777" w:rsidR="00E714EA" w:rsidRPr="003A50FF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0490DD71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3A50F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3A50FF">
        <w:rPr>
          <w:rFonts w:asciiTheme="minorHAnsi" w:hAnsiTheme="minorHAnsi" w:cstheme="minorHAnsi"/>
          <w:b/>
          <w:sz w:val="22"/>
          <w:szCs w:val="22"/>
        </w:rPr>
        <w:tab/>
      </w:r>
      <w:r w:rsidR="004B50E9" w:rsidRPr="004B50E9">
        <w:rPr>
          <w:rFonts w:ascii="Calibri-Bold" w:hAnsi="Calibri-Bold" w:cs="Calibri-Bold"/>
          <w:b/>
          <w:bCs/>
          <w:lang w:val="es-PE" w:eastAsia="es-PE"/>
        </w:rPr>
        <w:t>OFICINA DE RECURSOS HUMANOS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2E0FF0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2E0FF0">
        <w:rPr>
          <w:rFonts w:ascii="Calibri" w:eastAsia="Calibri" w:hAnsi="Calibri" w:cs="Calibri"/>
          <w:sz w:val="22"/>
          <w:szCs w:val="22"/>
          <w:lang w:eastAsia="en-US"/>
        </w:rPr>
        <w:t>De acuerdo a</w:t>
      </w:r>
      <w:proofErr w:type="gramEnd"/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 lo establecido en las bases del proceso de selección y según el cuadro resumen, se obtuvo el siguiente resultado final:</w:t>
      </w:r>
    </w:p>
    <w:p w14:paraId="5B3996C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2E0FF0" w14:paraId="77A85EDA" w14:textId="77777777" w:rsidTr="00E93F38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4B59BF4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4D0C3B72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9515BC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13AD98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B8E484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(*)</w:t>
            </w:r>
          </w:p>
          <w:p w14:paraId="4523842E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AEA332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Dep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Calif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(4% a</w:t>
            </w:r>
          </w:p>
          <w:p w14:paraId="65B8B18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7FBD3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(**)</w:t>
            </w:r>
          </w:p>
          <w:p w14:paraId="348AEF2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047A1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(***)</w:t>
            </w:r>
          </w:p>
          <w:p w14:paraId="33CD7C0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Ley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N°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31533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004726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5A50B1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2E0FF0" w:rsidRPr="002E0FF0" w14:paraId="3E21F819" w14:textId="77777777" w:rsidTr="00E93F38">
        <w:trPr>
          <w:trHeight w:val="486"/>
        </w:trPr>
        <w:tc>
          <w:tcPr>
            <w:tcW w:w="422" w:type="dxa"/>
            <w:vAlign w:val="center"/>
          </w:tcPr>
          <w:p w14:paraId="114BD30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271" w:type="dxa"/>
            <w:vAlign w:val="center"/>
          </w:tcPr>
          <w:p w14:paraId="24EC44F5" w14:textId="454D3898" w:rsidR="002E0FF0" w:rsidRPr="002E0FF0" w:rsidRDefault="000A3636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0A363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ROJAS CHAVEZ JORGE LUIS SEGUNDO</w:t>
            </w:r>
          </w:p>
        </w:tc>
        <w:tc>
          <w:tcPr>
            <w:tcW w:w="1134" w:type="dxa"/>
            <w:vAlign w:val="center"/>
          </w:tcPr>
          <w:p w14:paraId="171E3D6E" w14:textId="7191C0E8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</w:t>
            </w:r>
            <w:r w:rsidR="00C03072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14:paraId="7E2750F1" w14:textId="51F6FFCE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  <w:r w:rsidR="00AC0A2A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2</w:t>
            </w: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.</w:t>
            </w:r>
            <w:r w:rsidR="00AC0A2A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14:paraId="45591F4B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7124F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48FE14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EC14503" w14:textId="1A2B306C" w:rsidR="002E0FF0" w:rsidRPr="002E0FF0" w:rsidRDefault="00AC0A2A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57819274" w14:textId="43E43033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9</w:t>
            </w:r>
            <w:r w:rsidR="00C03072">
              <w:rPr>
                <w:rFonts w:ascii="Calibri" w:eastAsia="Calibri" w:hAnsi="Calibri" w:cs="Calibri"/>
                <w:b/>
                <w:bCs/>
                <w:lang w:eastAsia="en-US"/>
              </w:rPr>
              <w:t>0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</w:t>
            </w:r>
            <w:r w:rsidR="00C03072">
              <w:rPr>
                <w:rFonts w:ascii="Calibri" w:eastAsia="Calibri" w:hAnsi="Calibri" w:cs="Calibri"/>
                <w:b/>
                <w:bCs/>
                <w:lang w:eastAsia="en-US"/>
              </w:rPr>
              <w:t>33</w:t>
            </w:r>
          </w:p>
        </w:tc>
        <w:tc>
          <w:tcPr>
            <w:tcW w:w="1560" w:type="dxa"/>
            <w:vAlign w:val="center"/>
          </w:tcPr>
          <w:p w14:paraId="20DC4A7A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  <w:tr w:rsidR="004B50E9" w:rsidRPr="002E0FF0" w14:paraId="639E6ADA" w14:textId="77777777" w:rsidTr="00E93F38">
        <w:trPr>
          <w:trHeight w:val="486"/>
        </w:trPr>
        <w:tc>
          <w:tcPr>
            <w:tcW w:w="422" w:type="dxa"/>
            <w:vAlign w:val="center"/>
          </w:tcPr>
          <w:p w14:paraId="6CA15E0F" w14:textId="7F715076" w:rsidR="004B50E9" w:rsidRPr="00227B18" w:rsidRDefault="004B50E9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27B1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2271" w:type="dxa"/>
            <w:vAlign w:val="center"/>
          </w:tcPr>
          <w:p w14:paraId="05A259F7" w14:textId="3E1D79F6" w:rsidR="004B50E9" w:rsidRPr="00227B18" w:rsidRDefault="00AC0A2A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27B1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PANIAGUA MENDOZA JUAN JOSE</w:t>
            </w:r>
          </w:p>
        </w:tc>
        <w:tc>
          <w:tcPr>
            <w:tcW w:w="1134" w:type="dxa"/>
            <w:vAlign w:val="center"/>
          </w:tcPr>
          <w:p w14:paraId="40621D97" w14:textId="17F543E7" w:rsidR="004B50E9" w:rsidRPr="00227B18" w:rsidRDefault="00C03072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27B1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53</w:t>
            </w:r>
          </w:p>
        </w:tc>
        <w:tc>
          <w:tcPr>
            <w:tcW w:w="992" w:type="dxa"/>
            <w:vAlign w:val="center"/>
          </w:tcPr>
          <w:p w14:paraId="0F1600ED" w14:textId="7874085A" w:rsidR="004B50E9" w:rsidRPr="00227B18" w:rsidRDefault="00AC0A2A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27B1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30.00</w:t>
            </w:r>
          </w:p>
        </w:tc>
        <w:tc>
          <w:tcPr>
            <w:tcW w:w="709" w:type="dxa"/>
            <w:vAlign w:val="center"/>
          </w:tcPr>
          <w:p w14:paraId="5A2E3A1F" w14:textId="1BFBF75D" w:rsidR="004B50E9" w:rsidRPr="00227B18" w:rsidRDefault="00AC0A2A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27B1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3A788FAE" w14:textId="2C4D611C" w:rsidR="004B50E9" w:rsidRPr="00227B18" w:rsidRDefault="00AC0A2A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27B1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3E2CC693" w14:textId="2F933D19" w:rsidR="004B50E9" w:rsidRPr="00227B18" w:rsidRDefault="00AC0A2A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27B1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56CAD05D" w14:textId="3E9BBE53" w:rsidR="004B50E9" w:rsidRPr="00227B18" w:rsidRDefault="00AC0A2A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27B1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3DA86D41" w14:textId="36A244C2" w:rsidR="004B50E9" w:rsidRPr="00227B18" w:rsidRDefault="00C03072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27B18">
              <w:rPr>
                <w:rFonts w:ascii="Calibri" w:eastAsia="Calibri" w:hAnsi="Calibri" w:cs="Calibri"/>
                <w:b/>
                <w:bCs/>
                <w:lang w:eastAsia="en-US"/>
              </w:rPr>
              <w:t>83.00</w:t>
            </w:r>
          </w:p>
        </w:tc>
        <w:tc>
          <w:tcPr>
            <w:tcW w:w="1560" w:type="dxa"/>
            <w:vAlign w:val="center"/>
          </w:tcPr>
          <w:p w14:paraId="01743EEB" w14:textId="57F210B5" w:rsidR="004B50E9" w:rsidRPr="00227B18" w:rsidRDefault="004B50E9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27B1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ACCESITARIO</w:t>
            </w:r>
            <w:r w:rsidR="00227B18" w:rsidRPr="00227B1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/A</w:t>
            </w:r>
            <w:r w:rsidRPr="00227B1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 xml:space="preserve"> 1</w:t>
            </w:r>
          </w:p>
        </w:tc>
      </w:tr>
    </w:tbl>
    <w:p w14:paraId="702B5537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2E0FF0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</w:t>
      </w:r>
      <w:proofErr w:type="spellStart"/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>N°</w:t>
      </w:r>
      <w:proofErr w:type="spellEnd"/>
      <w:r w:rsidRPr="002E0FF0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3A50FF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2E0FF0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3A50FF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3A50FF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3A50FF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3A50FF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3A50FF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3A50FF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 xml:space="preserve">presentación de los documentos originales declarados en el anexo </w:t>
      </w:r>
      <w:proofErr w:type="spellStart"/>
      <w:r w:rsidRPr="003A50FF">
        <w:rPr>
          <w:rFonts w:ascii="Calibri" w:eastAsia="Calibri" w:hAnsi="Calibri" w:cs="Calibri"/>
          <w:sz w:val="22"/>
          <w:szCs w:val="22"/>
          <w:lang w:eastAsia="en-US"/>
        </w:rPr>
        <w:t>Nº</w:t>
      </w:r>
      <w:proofErr w:type="spellEnd"/>
      <w:r w:rsidRPr="003A50FF">
        <w:rPr>
          <w:rFonts w:ascii="Calibri" w:eastAsia="Calibri" w:hAnsi="Calibri" w:cs="Calibri"/>
          <w:sz w:val="22"/>
          <w:szCs w:val="22"/>
          <w:lang w:eastAsia="en-US"/>
        </w:rPr>
        <w:t xml:space="preserve"> 07, de la presente convocatoria.</w:t>
      </w:r>
    </w:p>
    <w:p w14:paraId="6C6010EF" w14:textId="77777777" w:rsidR="002E0FF0" w:rsidRPr="003A50FF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2DB771B4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A50FF">
        <w:rPr>
          <w:rFonts w:ascii="Calibri" w:eastAsia="Calibri" w:hAnsi="Calibri" w:cs="Calibri"/>
          <w:sz w:val="22"/>
          <w:szCs w:val="22"/>
          <w:lang w:eastAsia="en-US"/>
        </w:rPr>
        <w:t>Lima,</w:t>
      </w:r>
      <w:r w:rsidRPr="003A50FF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="003A50FF" w:rsidRPr="003A50FF">
        <w:rPr>
          <w:rFonts w:ascii="Calibri" w:eastAsia="Calibri" w:hAnsi="Calibri" w:cs="Calibri"/>
          <w:spacing w:val="-6"/>
          <w:sz w:val="22"/>
          <w:szCs w:val="22"/>
          <w:lang w:eastAsia="en-US"/>
        </w:rPr>
        <w:t>1</w:t>
      </w:r>
      <w:r w:rsidR="00C03072">
        <w:rPr>
          <w:rFonts w:ascii="Calibri" w:eastAsia="Calibri" w:hAnsi="Calibri" w:cs="Calibri"/>
          <w:spacing w:val="-6"/>
          <w:sz w:val="22"/>
          <w:szCs w:val="22"/>
          <w:lang w:eastAsia="en-US"/>
        </w:rPr>
        <w:t>4</w:t>
      </w:r>
      <w:r w:rsidRPr="003A50FF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de octubre d</w:t>
      </w:r>
      <w:r w:rsidRPr="003A50FF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3A50FF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3A50FF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6"/>
      <w:footerReference w:type="default" r:id="rId7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D0ED" w14:textId="77777777" w:rsidR="00C62243" w:rsidRDefault="00C62243" w:rsidP="00E714EA">
      <w:r>
        <w:separator/>
      </w:r>
    </w:p>
  </w:endnote>
  <w:endnote w:type="continuationSeparator" w:id="0">
    <w:p w14:paraId="631E6AD7" w14:textId="77777777" w:rsidR="00C62243" w:rsidRDefault="00C62243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3AD6" w14:textId="77777777" w:rsidR="00C62243" w:rsidRDefault="00C62243" w:rsidP="00E714EA">
      <w:r>
        <w:separator/>
      </w:r>
    </w:p>
  </w:footnote>
  <w:footnote w:type="continuationSeparator" w:id="0">
    <w:p w14:paraId="1B78A607" w14:textId="77777777" w:rsidR="00C62243" w:rsidRDefault="00C62243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A3636"/>
    <w:rsid w:val="00227B18"/>
    <w:rsid w:val="002E0FF0"/>
    <w:rsid w:val="003A50FF"/>
    <w:rsid w:val="004B50E9"/>
    <w:rsid w:val="00501CBE"/>
    <w:rsid w:val="005D2A42"/>
    <w:rsid w:val="00766CD8"/>
    <w:rsid w:val="007822E2"/>
    <w:rsid w:val="00803167"/>
    <w:rsid w:val="00854C3D"/>
    <w:rsid w:val="009A15E6"/>
    <w:rsid w:val="00AC0A2A"/>
    <w:rsid w:val="00B03DFA"/>
    <w:rsid w:val="00C03072"/>
    <w:rsid w:val="00C112C6"/>
    <w:rsid w:val="00C62243"/>
    <w:rsid w:val="00CC3F32"/>
    <w:rsid w:val="00E34BDA"/>
    <w:rsid w:val="00E714EA"/>
    <w:rsid w:val="00F1416C"/>
    <w:rsid w:val="00F57458"/>
    <w:rsid w:val="00F627F2"/>
    <w:rsid w:val="00F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225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19</cp:revision>
  <dcterms:created xsi:type="dcterms:W3CDTF">2025-10-09T21:57:00Z</dcterms:created>
  <dcterms:modified xsi:type="dcterms:W3CDTF">2025-10-14T17:53:00Z</dcterms:modified>
</cp:coreProperties>
</file>