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628D421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4067C">
        <w:t>1</w:t>
      </w:r>
      <w:r w:rsidR="00CA659D">
        <w:t>19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674152A4" w:rsidR="004D6B69" w:rsidRPr="00CA659D" w:rsidRDefault="00CA659D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659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JURÍDICO I – EJES Y DE DENUNCIAS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730B22A3" w:rsidR="004D6B69" w:rsidRPr="00CA659D" w:rsidRDefault="00CA659D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CA659D">
              <w:rPr>
                <w:b/>
                <w:bCs/>
                <w:sz w:val="24"/>
                <w:szCs w:val="24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45568188" w:rsidR="0004067C" w:rsidRPr="00082706" w:rsidRDefault="00CA659D" w:rsidP="0004067C">
            <w:pPr>
              <w:jc w:val="center"/>
              <w:rPr>
                <w:b/>
                <w:bCs/>
                <w:color w:val="FF0000"/>
              </w:rPr>
            </w:pPr>
            <w:r w:rsidRPr="00EC2D0C">
              <w:rPr>
                <w:b/>
                <w:bCs/>
                <w:color w:val="000000" w:themeColor="text1"/>
              </w:rPr>
              <w:t>NAVARRO CHAMBILLA GLENDA MILAGROS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746BD688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CA659D">
              <w:rPr>
                <w:b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14:paraId="7AABBD6F" w14:textId="164E63B8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CA659D"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65010F4A" w:rsidR="0004067C" w:rsidRPr="00446C38" w:rsidRDefault="00CA659D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  <w:r w:rsidR="0004067C" w:rsidRPr="00446C38">
              <w:rPr>
                <w:b/>
                <w:bCs/>
              </w:rPr>
              <w:t>.</w:t>
            </w:r>
            <w:r w:rsidR="0004067C"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4856EDE4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CA659D">
        <w:rPr>
          <w:spacing w:val="-6"/>
        </w:rPr>
        <w:t>7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A659D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6</cp:revision>
  <dcterms:created xsi:type="dcterms:W3CDTF">2025-09-09T23:02:00Z</dcterms:created>
  <dcterms:modified xsi:type="dcterms:W3CDTF">2025-09-17T23:59:00Z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