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CF1D81" w14:textId="77777777" w:rsidR="00504E51" w:rsidRDefault="002329FC">
      <w:pPr>
        <w:pStyle w:val="Textoindependiente"/>
        <w:ind w:left="238"/>
        <w:rPr>
          <w:rFonts w:ascii="Times New Roman"/>
          <w:sz w:val="20"/>
        </w:rPr>
      </w:pPr>
      <w:r>
        <w:rPr>
          <w:rFonts w:ascii="Times New Roman"/>
          <w:noProof/>
          <w:sz w:val="20"/>
        </w:rPr>
        <w:drawing>
          <wp:inline distT="0" distB="0" distL="0" distR="0" wp14:anchorId="732121A7" wp14:editId="591503B8">
            <wp:extent cx="3161051" cy="415766"/>
            <wp:effectExtent l="0" t="0" r="0" b="0"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61051" cy="4157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1ABA280" w14:textId="77777777" w:rsidR="00504E51" w:rsidRDefault="00504E51">
      <w:pPr>
        <w:pStyle w:val="Textoindependiente"/>
        <w:rPr>
          <w:rFonts w:ascii="Times New Roman"/>
          <w:sz w:val="16"/>
        </w:rPr>
      </w:pPr>
    </w:p>
    <w:p w14:paraId="5085CAA9" w14:textId="77777777" w:rsidR="00504E51" w:rsidRDefault="00504E51">
      <w:pPr>
        <w:pStyle w:val="Textoindependiente"/>
        <w:spacing w:before="93"/>
        <w:rPr>
          <w:rFonts w:ascii="Times New Roman"/>
          <w:sz w:val="16"/>
        </w:rPr>
      </w:pPr>
    </w:p>
    <w:p w14:paraId="37BC9E25" w14:textId="77777777" w:rsidR="00504E51" w:rsidRDefault="002329FC">
      <w:pPr>
        <w:ind w:left="2697" w:right="3260"/>
        <w:jc w:val="center"/>
        <w:rPr>
          <w:rFonts w:ascii="Arial MT" w:hAnsi="Arial MT"/>
          <w:sz w:val="16"/>
        </w:rPr>
      </w:pPr>
      <w:r>
        <w:rPr>
          <w:rFonts w:ascii="Arial MT" w:hAnsi="Arial MT"/>
          <w:w w:val="80"/>
          <w:sz w:val="16"/>
        </w:rPr>
        <w:t>“Decenio de la Igualdad de Oportunidades para mujeres y hombres”</w:t>
      </w:r>
      <w:r>
        <w:rPr>
          <w:rFonts w:ascii="Arial MT" w:hAnsi="Arial MT"/>
          <w:sz w:val="16"/>
        </w:rPr>
        <w:t xml:space="preserve"> </w:t>
      </w:r>
      <w:r>
        <w:rPr>
          <w:rFonts w:ascii="Arial MT" w:hAnsi="Arial MT"/>
          <w:w w:val="85"/>
          <w:sz w:val="16"/>
        </w:rPr>
        <w:t>“Año</w:t>
      </w:r>
      <w:r>
        <w:rPr>
          <w:rFonts w:ascii="Arial MT" w:hAnsi="Arial MT"/>
          <w:spacing w:val="-3"/>
          <w:w w:val="85"/>
          <w:sz w:val="16"/>
        </w:rPr>
        <w:t xml:space="preserve"> </w:t>
      </w:r>
      <w:r>
        <w:rPr>
          <w:rFonts w:ascii="Arial MT" w:hAnsi="Arial MT"/>
          <w:w w:val="85"/>
          <w:sz w:val="16"/>
        </w:rPr>
        <w:t>de</w:t>
      </w:r>
      <w:r>
        <w:rPr>
          <w:rFonts w:ascii="Arial MT" w:hAnsi="Arial MT"/>
          <w:spacing w:val="-3"/>
          <w:w w:val="85"/>
          <w:sz w:val="16"/>
        </w:rPr>
        <w:t xml:space="preserve"> </w:t>
      </w:r>
      <w:r>
        <w:rPr>
          <w:rFonts w:ascii="Arial MT" w:hAnsi="Arial MT"/>
          <w:w w:val="85"/>
          <w:sz w:val="16"/>
        </w:rPr>
        <w:t>la</w:t>
      </w:r>
      <w:r>
        <w:rPr>
          <w:rFonts w:ascii="Arial MT" w:hAnsi="Arial MT"/>
          <w:spacing w:val="-3"/>
          <w:w w:val="85"/>
          <w:sz w:val="16"/>
        </w:rPr>
        <w:t xml:space="preserve"> </w:t>
      </w:r>
      <w:r>
        <w:rPr>
          <w:rFonts w:ascii="Arial MT" w:hAnsi="Arial MT"/>
          <w:w w:val="85"/>
          <w:sz w:val="16"/>
        </w:rPr>
        <w:t>recuperación</w:t>
      </w:r>
      <w:r>
        <w:rPr>
          <w:rFonts w:ascii="Arial MT" w:hAnsi="Arial MT"/>
          <w:spacing w:val="-5"/>
          <w:w w:val="85"/>
          <w:sz w:val="16"/>
        </w:rPr>
        <w:t xml:space="preserve"> </w:t>
      </w:r>
      <w:r>
        <w:rPr>
          <w:rFonts w:ascii="Arial MT" w:hAnsi="Arial MT"/>
          <w:w w:val="85"/>
          <w:sz w:val="16"/>
        </w:rPr>
        <w:t>y</w:t>
      </w:r>
      <w:r>
        <w:rPr>
          <w:rFonts w:ascii="Arial MT" w:hAnsi="Arial MT"/>
          <w:spacing w:val="-2"/>
          <w:w w:val="85"/>
          <w:sz w:val="16"/>
        </w:rPr>
        <w:t xml:space="preserve"> </w:t>
      </w:r>
      <w:r>
        <w:rPr>
          <w:rFonts w:ascii="Arial MT" w:hAnsi="Arial MT"/>
          <w:w w:val="85"/>
          <w:sz w:val="16"/>
        </w:rPr>
        <w:t>consolidación</w:t>
      </w:r>
      <w:r>
        <w:rPr>
          <w:rFonts w:ascii="Arial MT" w:hAnsi="Arial MT"/>
          <w:spacing w:val="-5"/>
          <w:w w:val="85"/>
          <w:sz w:val="16"/>
        </w:rPr>
        <w:t xml:space="preserve"> </w:t>
      </w:r>
      <w:r>
        <w:rPr>
          <w:rFonts w:ascii="Arial MT" w:hAnsi="Arial MT"/>
          <w:w w:val="85"/>
          <w:sz w:val="16"/>
        </w:rPr>
        <w:t>de</w:t>
      </w:r>
      <w:r>
        <w:rPr>
          <w:rFonts w:ascii="Arial MT" w:hAnsi="Arial MT"/>
          <w:spacing w:val="-2"/>
          <w:w w:val="85"/>
          <w:sz w:val="16"/>
        </w:rPr>
        <w:t xml:space="preserve"> </w:t>
      </w:r>
      <w:r>
        <w:rPr>
          <w:rFonts w:ascii="Arial MT" w:hAnsi="Arial MT"/>
          <w:w w:val="85"/>
          <w:sz w:val="16"/>
        </w:rPr>
        <w:t>la</w:t>
      </w:r>
      <w:r>
        <w:rPr>
          <w:rFonts w:ascii="Arial MT" w:hAnsi="Arial MT"/>
          <w:spacing w:val="-3"/>
          <w:w w:val="85"/>
          <w:sz w:val="16"/>
        </w:rPr>
        <w:t xml:space="preserve"> </w:t>
      </w:r>
      <w:r>
        <w:rPr>
          <w:rFonts w:ascii="Arial MT" w:hAnsi="Arial MT"/>
          <w:w w:val="85"/>
          <w:sz w:val="16"/>
        </w:rPr>
        <w:t>economía</w:t>
      </w:r>
      <w:r>
        <w:rPr>
          <w:rFonts w:ascii="Arial MT" w:hAnsi="Arial MT"/>
          <w:spacing w:val="-3"/>
          <w:w w:val="85"/>
          <w:sz w:val="16"/>
        </w:rPr>
        <w:t xml:space="preserve"> </w:t>
      </w:r>
      <w:r>
        <w:rPr>
          <w:rFonts w:ascii="Arial MT" w:hAnsi="Arial MT"/>
          <w:w w:val="85"/>
          <w:sz w:val="16"/>
        </w:rPr>
        <w:t>peruana</w:t>
      </w:r>
    </w:p>
    <w:p w14:paraId="5E5B9C53" w14:textId="77777777" w:rsidR="00F46B48" w:rsidRDefault="00F46B48">
      <w:pPr>
        <w:pStyle w:val="Ttulo1"/>
        <w:spacing w:before="183"/>
        <w:ind w:right="414"/>
        <w:jc w:val="center"/>
      </w:pPr>
    </w:p>
    <w:p w14:paraId="5A0BC8BB" w14:textId="34C88CBF" w:rsidR="00504E51" w:rsidRDefault="002329FC">
      <w:pPr>
        <w:pStyle w:val="Ttulo1"/>
        <w:spacing w:before="183"/>
        <w:ind w:right="414"/>
        <w:jc w:val="center"/>
        <w:rPr>
          <w:spacing w:val="-2"/>
        </w:rPr>
      </w:pPr>
      <w:r>
        <w:t>PROCESO</w:t>
      </w:r>
      <w:r>
        <w:rPr>
          <w:spacing w:val="-3"/>
        </w:rPr>
        <w:t xml:space="preserve"> </w:t>
      </w:r>
      <w:r>
        <w:t>CAS</w:t>
      </w:r>
      <w:r>
        <w:rPr>
          <w:spacing w:val="-2"/>
        </w:rPr>
        <w:t xml:space="preserve"> </w:t>
      </w:r>
      <w:proofErr w:type="spellStart"/>
      <w:r>
        <w:t>N°</w:t>
      </w:r>
      <w:proofErr w:type="spellEnd"/>
      <w:r>
        <w:rPr>
          <w:spacing w:val="-2"/>
        </w:rPr>
        <w:t xml:space="preserve"> </w:t>
      </w:r>
      <w:r>
        <w:t>0</w:t>
      </w:r>
      <w:r w:rsidR="001F7C66">
        <w:t>40</w:t>
      </w:r>
      <w:r>
        <w:t>-2025-</w:t>
      </w:r>
      <w:r>
        <w:rPr>
          <w:spacing w:val="-2"/>
        </w:rPr>
        <w:t>CONADIS</w:t>
      </w:r>
    </w:p>
    <w:p w14:paraId="2623D929" w14:textId="77777777" w:rsidR="00F46B48" w:rsidRDefault="00F46B48">
      <w:pPr>
        <w:pStyle w:val="Ttulo1"/>
        <w:spacing w:before="183"/>
        <w:ind w:right="414"/>
        <w:jc w:val="center"/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77"/>
        <w:gridCol w:w="6379"/>
      </w:tblGrid>
      <w:tr w:rsidR="00F46B48" w:rsidRPr="00F46B48" w14:paraId="6C50B245" w14:textId="77777777" w:rsidTr="00F46B48">
        <w:trPr>
          <w:trHeight w:val="148"/>
        </w:trPr>
        <w:tc>
          <w:tcPr>
            <w:tcW w:w="2977" w:type="dxa"/>
            <w:vAlign w:val="center"/>
          </w:tcPr>
          <w:p w14:paraId="029E1A9E" w14:textId="77777777" w:rsidR="00F46B48" w:rsidRPr="00F46B48" w:rsidRDefault="00F46B48" w:rsidP="00A532BA">
            <w:pPr>
              <w:pStyle w:val="Textoindependiente"/>
              <w:ind w:right="179"/>
              <w:rPr>
                <w:b/>
                <w:bCs/>
                <w:sz w:val="24"/>
                <w:szCs w:val="24"/>
              </w:rPr>
            </w:pPr>
            <w:r w:rsidRPr="00F46B48">
              <w:rPr>
                <w:b/>
                <w:bCs/>
                <w:sz w:val="24"/>
                <w:szCs w:val="24"/>
              </w:rPr>
              <w:t>Convocatoria CAS de:</w:t>
            </w:r>
          </w:p>
          <w:p w14:paraId="066FDD38" w14:textId="77777777" w:rsidR="00F46B48" w:rsidRPr="00F46B48" w:rsidRDefault="00F46B48" w:rsidP="00A532BA">
            <w:pPr>
              <w:pStyle w:val="Textoindependiente"/>
              <w:ind w:right="179"/>
              <w:rPr>
                <w:b/>
                <w:bCs/>
                <w:sz w:val="24"/>
                <w:szCs w:val="24"/>
              </w:rPr>
            </w:pPr>
          </w:p>
          <w:p w14:paraId="0C865B35" w14:textId="77777777" w:rsidR="00F46B48" w:rsidRPr="00F46B48" w:rsidRDefault="00F46B48" w:rsidP="00A532BA">
            <w:pPr>
              <w:pStyle w:val="Textoindependiente"/>
              <w:ind w:right="179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6379" w:type="dxa"/>
          </w:tcPr>
          <w:p w14:paraId="1965AAA8" w14:textId="08C93A59" w:rsidR="00F46B48" w:rsidRPr="00F46B48" w:rsidRDefault="001F7C66" w:rsidP="00F46B48">
            <w:pPr>
              <w:pStyle w:val="Textoindependiente"/>
              <w:ind w:right="179"/>
              <w:jc w:val="both"/>
              <w:rPr>
                <w:b/>
                <w:bCs/>
                <w:sz w:val="24"/>
                <w:szCs w:val="24"/>
              </w:rPr>
            </w:pPr>
            <w:r w:rsidRPr="001F7C66">
              <w:rPr>
                <w:b/>
                <w:bCs/>
                <w:sz w:val="24"/>
                <w:szCs w:val="24"/>
              </w:rPr>
              <w:t>(01) COORDINADOR DE PRESUPUESTO</w:t>
            </w:r>
          </w:p>
        </w:tc>
      </w:tr>
      <w:tr w:rsidR="00F46B48" w:rsidRPr="00F46B48" w14:paraId="0325EFD1" w14:textId="77777777" w:rsidTr="00F46B48">
        <w:trPr>
          <w:trHeight w:val="274"/>
        </w:trPr>
        <w:tc>
          <w:tcPr>
            <w:tcW w:w="2977" w:type="dxa"/>
          </w:tcPr>
          <w:p w14:paraId="5139BFC0" w14:textId="77777777" w:rsidR="00F46B48" w:rsidRPr="00F46B48" w:rsidRDefault="00F46B48" w:rsidP="00A532BA">
            <w:pPr>
              <w:pStyle w:val="Textoindependiente"/>
              <w:ind w:right="179"/>
              <w:rPr>
                <w:b/>
                <w:bCs/>
                <w:sz w:val="24"/>
                <w:szCs w:val="24"/>
              </w:rPr>
            </w:pPr>
            <w:r w:rsidRPr="00F46B48">
              <w:rPr>
                <w:b/>
                <w:bCs/>
                <w:sz w:val="24"/>
                <w:szCs w:val="24"/>
              </w:rPr>
              <w:t>Área Usuaria:</w:t>
            </w:r>
          </w:p>
        </w:tc>
        <w:tc>
          <w:tcPr>
            <w:tcW w:w="6379" w:type="dxa"/>
          </w:tcPr>
          <w:p w14:paraId="11EB18DF" w14:textId="29160DE1" w:rsidR="00F46B48" w:rsidRPr="00F46B48" w:rsidRDefault="001F7C66" w:rsidP="00F46B48">
            <w:pPr>
              <w:pStyle w:val="Textoindependiente"/>
              <w:ind w:right="179"/>
              <w:jc w:val="both"/>
              <w:rPr>
                <w:b/>
                <w:bCs/>
                <w:sz w:val="24"/>
                <w:szCs w:val="24"/>
              </w:rPr>
            </w:pPr>
            <w:r w:rsidRPr="001F7C66">
              <w:rPr>
                <w:b/>
                <w:bCs/>
                <w:sz w:val="24"/>
                <w:szCs w:val="24"/>
              </w:rPr>
              <w:t>OFICINA DE PLANEAMIENTO, PRESUPUESTO Y MODERNIZACIÓN</w:t>
            </w:r>
          </w:p>
        </w:tc>
      </w:tr>
    </w:tbl>
    <w:p w14:paraId="1682355B" w14:textId="77777777" w:rsidR="00F46B48" w:rsidRDefault="00F46B48" w:rsidP="00F46B48">
      <w:pPr>
        <w:ind w:left="-1" w:right="418"/>
        <w:jc w:val="center"/>
        <w:rPr>
          <w:b/>
          <w:sz w:val="24"/>
          <w:u w:val="single"/>
        </w:rPr>
      </w:pPr>
    </w:p>
    <w:p w14:paraId="4C0AEF79" w14:textId="77777777" w:rsidR="00F46B48" w:rsidRDefault="00F46B48" w:rsidP="00F46B48">
      <w:pPr>
        <w:ind w:left="-1" w:right="418"/>
        <w:jc w:val="center"/>
        <w:rPr>
          <w:b/>
          <w:sz w:val="24"/>
          <w:u w:val="single"/>
        </w:rPr>
      </w:pPr>
    </w:p>
    <w:p w14:paraId="2FCADD07" w14:textId="316F50F9" w:rsidR="00504E51" w:rsidRDefault="002329FC" w:rsidP="00F46B48">
      <w:pPr>
        <w:ind w:left="-1" w:right="418"/>
        <w:jc w:val="center"/>
        <w:rPr>
          <w:b/>
          <w:sz w:val="24"/>
        </w:rPr>
      </w:pPr>
      <w:r>
        <w:rPr>
          <w:b/>
          <w:sz w:val="24"/>
          <w:u w:val="single"/>
        </w:rPr>
        <w:t>RESULTADO</w:t>
      </w:r>
      <w:r>
        <w:rPr>
          <w:b/>
          <w:spacing w:val="-5"/>
          <w:sz w:val="24"/>
          <w:u w:val="single"/>
        </w:rPr>
        <w:t xml:space="preserve"> </w:t>
      </w:r>
      <w:r>
        <w:rPr>
          <w:b/>
          <w:spacing w:val="-2"/>
          <w:sz w:val="24"/>
          <w:u w:val="single"/>
        </w:rPr>
        <w:t>FINAL</w:t>
      </w:r>
    </w:p>
    <w:p w14:paraId="148E1AEE" w14:textId="77777777" w:rsidR="00504E51" w:rsidRDefault="00504E51" w:rsidP="00F46B48">
      <w:pPr>
        <w:pStyle w:val="Textoindependiente"/>
        <w:rPr>
          <w:b/>
        </w:rPr>
      </w:pPr>
    </w:p>
    <w:p w14:paraId="2AABD795" w14:textId="77777777" w:rsidR="00504E51" w:rsidRDefault="002329FC">
      <w:pPr>
        <w:pStyle w:val="Textoindependiente"/>
        <w:ind w:left="143" w:right="530"/>
      </w:pPr>
      <w:r>
        <w:t>De acuerdo a lo establecido en las bases del proceso de selección y según el cuadro resumen, se obtuvo el siguiente resultado final:</w:t>
      </w:r>
    </w:p>
    <w:p w14:paraId="1D7A2EAC" w14:textId="77777777" w:rsidR="00504E51" w:rsidRDefault="00504E51">
      <w:pPr>
        <w:pStyle w:val="Textoindependiente"/>
        <w:spacing w:before="23" w:after="1"/>
        <w:rPr>
          <w:sz w:val="20"/>
        </w:rPr>
      </w:pPr>
    </w:p>
    <w:tbl>
      <w:tblPr>
        <w:tblStyle w:val="TableNormal"/>
        <w:tblW w:w="0" w:type="auto"/>
        <w:tblInd w:w="-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8"/>
        <w:gridCol w:w="2409"/>
        <w:gridCol w:w="1134"/>
        <w:gridCol w:w="1134"/>
        <w:gridCol w:w="709"/>
        <w:gridCol w:w="709"/>
        <w:gridCol w:w="709"/>
        <w:gridCol w:w="850"/>
        <w:gridCol w:w="1418"/>
      </w:tblGrid>
      <w:tr w:rsidR="00E4043E" w:rsidRPr="0059614D" w14:paraId="345A8E38" w14:textId="77777777" w:rsidTr="00F46B48">
        <w:trPr>
          <w:trHeight w:val="1074"/>
        </w:trPr>
        <w:tc>
          <w:tcPr>
            <w:tcW w:w="568" w:type="dxa"/>
            <w:shd w:val="clear" w:color="auto" w:fill="D9D9D9"/>
            <w:vAlign w:val="center"/>
          </w:tcPr>
          <w:p w14:paraId="5933BFF8" w14:textId="77777777" w:rsidR="00504E51" w:rsidRPr="0059614D" w:rsidRDefault="002329FC" w:rsidP="0059614D">
            <w:pPr>
              <w:jc w:val="center"/>
              <w:rPr>
                <w:b/>
                <w:bCs/>
              </w:rPr>
            </w:pPr>
            <w:r w:rsidRPr="0059614D">
              <w:rPr>
                <w:b/>
                <w:bCs/>
              </w:rPr>
              <w:t>N°</w:t>
            </w:r>
          </w:p>
        </w:tc>
        <w:tc>
          <w:tcPr>
            <w:tcW w:w="2409" w:type="dxa"/>
            <w:shd w:val="clear" w:color="auto" w:fill="D9D9D9"/>
            <w:vAlign w:val="center"/>
          </w:tcPr>
          <w:p w14:paraId="29041E64" w14:textId="069B3C34" w:rsidR="00504E51" w:rsidRPr="0059614D" w:rsidRDefault="002329FC" w:rsidP="0059614D">
            <w:pPr>
              <w:jc w:val="center"/>
              <w:rPr>
                <w:b/>
                <w:bCs/>
              </w:rPr>
            </w:pPr>
            <w:r w:rsidRPr="0059614D">
              <w:rPr>
                <w:b/>
                <w:bCs/>
              </w:rPr>
              <w:t>Apellidos y nombre</w:t>
            </w:r>
            <w:r w:rsidR="00E4043E">
              <w:rPr>
                <w:b/>
                <w:bCs/>
              </w:rPr>
              <w:t>s</w:t>
            </w:r>
          </w:p>
        </w:tc>
        <w:tc>
          <w:tcPr>
            <w:tcW w:w="1134" w:type="dxa"/>
            <w:shd w:val="clear" w:color="auto" w:fill="D9D9D9"/>
            <w:vAlign w:val="center"/>
          </w:tcPr>
          <w:p w14:paraId="1E0EBA39" w14:textId="3509AB5C" w:rsidR="00504E51" w:rsidRPr="0059614D" w:rsidRDefault="002329FC" w:rsidP="0059614D">
            <w:pPr>
              <w:jc w:val="center"/>
              <w:rPr>
                <w:b/>
                <w:bCs/>
              </w:rPr>
            </w:pPr>
            <w:r w:rsidRPr="0059614D">
              <w:rPr>
                <w:b/>
                <w:bCs/>
              </w:rPr>
              <w:t>Puntaje Ev</w:t>
            </w:r>
            <w:r w:rsidR="00E4043E">
              <w:rPr>
                <w:b/>
                <w:bCs/>
              </w:rPr>
              <w:t>aluación</w:t>
            </w:r>
            <w:r w:rsidRPr="0059614D">
              <w:rPr>
                <w:b/>
                <w:bCs/>
              </w:rPr>
              <w:t xml:space="preserve"> Curri</w:t>
            </w:r>
            <w:r w:rsidR="00E4043E">
              <w:rPr>
                <w:b/>
                <w:bCs/>
              </w:rPr>
              <w:t>cular</w:t>
            </w:r>
          </w:p>
        </w:tc>
        <w:tc>
          <w:tcPr>
            <w:tcW w:w="1134" w:type="dxa"/>
            <w:shd w:val="clear" w:color="auto" w:fill="D9D9D9"/>
            <w:vAlign w:val="center"/>
          </w:tcPr>
          <w:p w14:paraId="5840487A" w14:textId="0C83248D" w:rsidR="00504E51" w:rsidRPr="0059614D" w:rsidRDefault="002329FC" w:rsidP="00E4043E">
            <w:pPr>
              <w:jc w:val="center"/>
              <w:rPr>
                <w:b/>
                <w:bCs/>
              </w:rPr>
            </w:pPr>
            <w:r w:rsidRPr="0059614D">
              <w:rPr>
                <w:b/>
                <w:bCs/>
              </w:rPr>
              <w:t>Puntaje Entrevista</w:t>
            </w:r>
          </w:p>
        </w:tc>
        <w:tc>
          <w:tcPr>
            <w:tcW w:w="709" w:type="dxa"/>
            <w:shd w:val="clear" w:color="auto" w:fill="D9D9D9"/>
            <w:vAlign w:val="center"/>
          </w:tcPr>
          <w:p w14:paraId="35295B2B" w14:textId="327AA17D" w:rsidR="00504E51" w:rsidRPr="0059614D" w:rsidRDefault="002329FC" w:rsidP="0059614D">
            <w:pPr>
              <w:jc w:val="center"/>
              <w:rPr>
                <w:b/>
                <w:bCs/>
              </w:rPr>
            </w:pPr>
            <w:proofErr w:type="spellStart"/>
            <w:r w:rsidRPr="0059614D">
              <w:rPr>
                <w:b/>
                <w:bCs/>
              </w:rPr>
              <w:t>Bon</w:t>
            </w:r>
            <w:r w:rsidR="00E4043E">
              <w:rPr>
                <w:b/>
                <w:bCs/>
              </w:rPr>
              <w:t>i</w:t>
            </w:r>
            <w:r w:rsidRPr="0059614D">
              <w:rPr>
                <w:b/>
                <w:bCs/>
              </w:rPr>
              <w:t>f</w:t>
            </w:r>
            <w:proofErr w:type="spellEnd"/>
            <w:r w:rsidRPr="0059614D">
              <w:rPr>
                <w:b/>
                <w:bCs/>
              </w:rPr>
              <w:t>. (*)</w:t>
            </w:r>
          </w:p>
          <w:p w14:paraId="0E9B5B36" w14:textId="311EFAAA" w:rsidR="00504E51" w:rsidRPr="0059614D" w:rsidRDefault="002329FC" w:rsidP="0059614D">
            <w:pPr>
              <w:jc w:val="center"/>
              <w:rPr>
                <w:b/>
                <w:bCs/>
              </w:rPr>
            </w:pPr>
            <w:r w:rsidRPr="0059614D">
              <w:rPr>
                <w:b/>
                <w:bCs/>
              </w:rPr>
              <w:t>F</w:t>
            </w:r>
            <w:r w:rsidR="00E4043E">
              <w:rPr>
                <w:b/>
                <w:bCs/>
              </w:rPr>
              <w:t>F</w:t>
            </w:r>
            <w:r w:rsidRPr="0059614D">
              <w:rPr>
                <w:b/>
                <w:bCs/>
              </w:rPr>
              <w:t>.</w:t>
            </w:r>
            <w:r w:rsidR="00E4043E">
              <w:rPr>
                <w:b/>
                <w:bCs/>
              </w:rPr>
              <w:t>A</w:t>
            </w:r>
            <w:r w:rsidRPr="0059614D">
              <w:rPr>
                <w:b/>
                <w:bCs/>
              </w:rPr>
              <w:t>A.</w:t>
            </w:r>
          </w:p>
          <w:p w14:paraId="7906F13E" w14:textId="77777777" w:rsidR="00504E51" w:rsidRPr="0059614D" w:rsidRDefault="002329FC" w:rsidP="0059614D">
            <w:pPr>
              <w:jc w:val="center"/>
              <w:rPr>
                <w:b/>
                <w:bCs/>
              </w:rPr>
            </w:pPr>
            <w:r w:rsidRPr="0059614D">
              <w:rPr>
                <w:b/>
                <w:bCs/>
              </w:rPr>
              <w:t>(10%)</w:t>
            </w:r>
          </w:p>
        </w:tc>
        <w:tc>
          <w:tcPr>
            <w:tcW w:w="709" w:type="dxa"/>
            <w:shd w:val="clear" w:color="auto" w:fill="D9D9D9"/>
            <w:vAlign w:val="center"/>
          </w:tcPr>
          <w:p w14:paraId="1A61D46E" w14:textId="1710F7ED" w:rsidR="00504E51" w:rsidRPr="0059614D" w:rsidRDefault="00E4043E" w:rsidP="0059614D">
            <w:pPr>
              <w:jc w:val="center"/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Bonif</w:t>
            </w:r>
            <w:proofErr w:type="spellEnd"/>
            <w:r>
              <w:rPr>
                <w:b/>
                <w:bCs/>
              </w:rPr>
              <w:t xml:space="preserve">. </w:t>
            </w:r>
            <w:proofErr w:type="spellStart"/>
            <w:r w:rsidR="002329FC" w:rsidRPr="0059614D">
              <w:rPr>
                <w:b/>
                <w:bCs/>
              </w:rPr>
              <w:t>Dep</w:t>
            </w:r>
            <w:proofErr w:type="spellEnd"/>
            <w:r w:rsidR="002329FC" w:rsidRPr="0059614D">
              <w:rPr>
                <w:b/>
                <w:bCs/>
              </w:rPr>
              <w:t xml:space="preserve">. </w:t>
            </w:r>
            <w:proofErr w:type="spellStart"/>
            <w:r w:rsidR="002329FC" w:rsidRPr="0059614D">
              <w:rPr>
                <w:b/>
                <w:bCs/>
              </w:rPr>
              <w:t>Calif</w:t>
            </w:r>
            <w:proofErr w:type="spellEnd"/>
            <w:r w:rsidR="002329FC" w:rsidRPr="0059614D">
              <w:rPr>
                <w:b/>
                <w:bCs/>
              </w:rPr>
              <w:t>. (4% a</w:t>
            </w:r>
          </w:p>
          <w:p w14:paraId="361F5202" w14:textId="77777777" w:rsidR="00504E51" w:rsidRPr="0059614D" w:rsidRDefault="002329FC" w:rsidP="0059614D">
            <w:pPr>
              <w:jc w:val="center"/>
              <w:rPr>
                <w:b/>
                <w:bCs/>
              </w:rPr>
            </w:pPr>
            <w:r w:rsidRPr="0059614D">
              <w:rPr>
                <w:b/>
                <w:bCs/>
              </w:rPr>
              <w:t>20%)</w:t>
            </w:r>
          </w:p>
        </w:tc>
        <w:tc>
          <w:tcPr>
            <w:tcW w:w="709" w:type="dxa"/>
            <w:shd w:val="clear" w:color="auto" w:fill="D9D9D9"/>
            <w:vAlign w:val="center"/>
          </w:tcPr>
          <w:p w14:paraId="2E166334" w14:textId="29E67CD4" w:rsidR="00504E51" w:rsidRPr="0059614D" w:rsidRDefault="002329FC" w:rsidP="0059614D">
            <w:pPr>
              <w:jc w:val="center"/>
              <w:rPr>
                <w:b/>
                <w:bCs/>
              </w:rPr>
            </w:pPr>
            <w:proofErr w:type="spellStart"/>
            <w:r w:rsidRPr="0059614D">
              <w:rPr>
                <w:b/>
                <w:bCs/>
              </w:rPr>
              <w:t>Bon</w:t>
            </w:r>
            <w:r w:rsidR="00E4043E">
              <w:rPr>
                <w:b/>
                <w:bCs/>
              </w:rPr>
              <w:t>i</w:t>
            </w:r>
            <w:r w:rsidRPr="0059614D">
              <w:rPr>
                <w:b/>
                <w:bCs/>
              </w:rPr>
              <w:t>f</w:t>
            </w:r>
            <w:proofErr w:type="spellEnd"/>
            <w:r w:rsidRPr="0059614D">
              <w:rPr>
                <w:b/>
                <w:bCs/>
              </w:rPr>
              <w:t>. (**)</w:t>
            </w:r>
          </w:p>
          <w:p w14:paraId="2BE88F85" w14:textId="77777777" w:rsidR="00504E51" w:rsidRPr="0059614D" w:rsidRDefault="002329FC" w:rsidP="0059614D">
            <w:pPr>
              <w:jc w:val="center"/>
              <w:rPr>
                <w:b/>
                <w:bCs/>
              </w:rPr>
            </w:pPr>
            <w:r w:rsidRPr="0059614D">
              <w:rPr>
                <w:b/>
                <w:bCs/>
              </w:rPr>
              <w:t>DIS. (15%)</w:t>
            </w:r>
          </w:p>
        </w:tc>
        <w:tc>
          <w:tcPr>
            <w:tcW w:w="850" w:type="dxa"/>
            <w:shd w:val="clear" w:color="auto" w:fill="D9D9D9"/>
            <w:vAlign w:val="center"/>
          </w:tcPr>
          <w:p w14:paraId="13D69BB0" w14:textId="77777777" w:rsidR="00504E51" w:rsidRPr="0059614D" w:rsidRDefault="002329FC" w:rsidP="0059614D">
            <w:pPr>
              <w:jc w:val="center"/>
              <w:rPr>
                <w:b/>
                <w:bCs/>
              </w:rPr>
            </w:pPr>
            <w:r w:rsidRPr="0059614D">
              <w:rPr>
                <w:b/>
                <w:bCs/>
              </w:rPr>
              <w:t>Puntaje Final</w:t>
            </w:r>
          </w:p>
        </w:tc>
        <w:tc>
          <w:tcPr>
            <w:tcW w:w="1418" w:type="dxa"/>
            <w:shd w:val="clear" w:color="auto" w:fill="D9D9D9"/>
            <w:vAlign w:val="center"/>
          </w:tcPr>
          <w:p w14:paraId="70EC4D33" w14:textId="77777777" w:rsidR="00504E51" w:rsidRPr="0059614D" w:rsidRDefault="002329FC" w:rsidP="0059614D">
            <w:pPr>
              <w:jc w:val="center"/>
              <w:rPr>
                <w:b/>
                <w:bCs/>
              </w:rPr>
            </w:pPr>
            <w:r w:rsidRPr="0059614D">
              <w:rPr>
                <w:b/>
                <w:bCs/>
              </w:rPr>
              <w:t>RESULTADO</w:t>
            </w:r>
          </w:p>
        </w:tc>
      </w:tr>
      <w:tr w:rsidR="001F7C66" w:rsidRPr="0059614D" w14:paraId="4602690D" w14:textId="77777777" w:rsidTr="00F46B48">
        <w:trPr>
          <w:trHeight w:val="486"/>
        </w:trPr>
        <w:tc>
          <w:tcPr>
            <w:tcW w:w="568" w:type="dxa"/>
            <w:vAlign w:val="center"/>
          </w:tcPr>
          <w:p w14:paraId="3FF93932" w14:textId="509C2287" w:rsidR="001F7C66" w:rsidRPr="0059614D" w:rsidRDefault="001F7C66" w:rsidP="001F7C66">
            <w:pPr>
              <w:jc w:val="center"/>
            </w:pPr>
            <w:r w:rsidRPr="0059614D">
              <w:t>0</w:t>
            </w:r>
            <w:r>
              <w:t>1</w:t>
            </w:r>
          </w:p>
        </w:tc>
        <w:tc>
          <w:tcPr>
            <w:tcW w:w="2409" w:type="dxa"/>
            <w:shd w:val="clear" w:color="auto" w:fill="auto"/>
            <w:vAlign w:val="center"/>
          </w:tcPr>
          <w:p w14:paraId="39999623" w14:textId="120992AB" w:rsidR="001F7C66" w:rsidRPr="005B180C" w:rsidRDefault="001F7C66" w:rsidP="001F7C66">
            <w:pPr>
              <w:jc w:val="center"/>
              <w:rPr>
                <w:sz w:val="20"/>
                <w:szCs w:val="20"/>
              </w:rPr>
            </w:pPr>
            <w:r w:rsidRPr="005B180C">
              <w:rPr>
                <w:color w:val="000000"/>
                <w:sz w:val="20"/>
                <w:szCs w:val="20"/>
              </w:rPr>
              <w:t>AGUILAR CASTRO MARLO RUSSEL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42188EA" w14:textId="7283AB0D" w:rsidR="001F7C66" w:rsidRPr="005B180C" w:rsidRDefault="001F7C66" w:rsidP="001F7C66">
            <w:pPr>
              <w:jc w:val="center"/>
              <w:rPr>
                <w:sz w:val="18"/>
                <w:szCs w:val="18"/>
              </w:rPr>
            </w:pPr>
            <w:r w:rsidRPr="005B180C">
              <w:rPr>
                <w:sz w:val="18"/>
                <w:szCs w:val="18"/>
              </w:rPr>
              <w:t>55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58E6ECC" w14:textId="5C483775" w:rsidR="001F7C66" w:rsidRPr="005B180C" w:rsidRDefault="001F7C66" w:rsidP="001F7C66">
            <w:pPr>
              <w:jc w:val="center"/>
              <w:rPr>
                <w:sz w:val="18"/>
                <w:szCs w:val="18"/>
              </w:rPr>
            </w:pPr>
            <w:r w:rsidRPr="005B180C">
              <w:rPr>
                <w:sz w:val="18"/>
                <w:szCs w:val="18"/>
              </w:rPr>
              <w:t>37.00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43D5043" w14:textId="767E93CC" w:rsidR="001F7C66" w:rsidRPr="005B180C" w:rsidRDefault="001F7C66" w:rsidP="001F7C66">
            <w:pPr>
              <w:jc w:val="center"/>
              <w:rPr>
                <w:sz w:val="18"/>
                <w:szCs w:val="18"/>
              </w:rPr>
            </w:pPr>
            <w:r w:rsidRPr="005B180C">
              <w:rPr>
                <w:sz w:val="18"/>
                <w:szCs w:val="18"/>
              </w:rPr>
              <w:t>….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F3D1779" w14:textId="6E25587E" w:rsidR="001F7C66" w:rsidRPr="005B180C" w:rsidRDefault="001F7C66" w:rsidP="001F7C66">
            <w:pPr>
              <w:jc w:val="center"/>
              <w:rPr>
                <w:sz w:val="18"/>
                <w:szCs w:val="18"/>
              </w:rPr>
            </w:pPr>
            <w:r w:rsidRPr="005B180C">
              <w:rPr>
                <w:sz w:val="18"/>
                <w:szCs w:val="18"/>
              </w:rPr>
              <w:t>….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5BA3D79" w14:textId="0A467687" w:rsidR="001F7C66" w:rsidRPr="005B180C" w:rsidRDefault="001F7C66" w:rsidP="001F7C66">
            <w:pPr>
              <w:jc w:val="center"/>
              <w:rPr>
                <w:sz w:val="18"/>
                <w:szCs w:val="18"/>
              </w:rPr>
            </w:pPr>
            <w:r w:rsidRPr="005B180C">
              <w:rPr>
                <w:sz w:val="18"/>
                <w:szCs w:val="18"/>
              </w:rPr>
              <w:t>….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4D50D7E" w14:textId="3DA1954E" w:rsidR="001F7C66" w:rsidRPr="005B180C" w:rsidRDefault="001F7C66" w:rsidP="001F7C66">
            <w:pPr>
              <w:jc w:val="center"/>
              <w:rPr>
                <w:sz w:val="18"/>
                <w:szCs w:val="18"/>
              </w:rPr>
            </w:pPr>
            <w:r w:rsidRPr="005B180C">
              <w:rPr>
                <w:sz w:val="18"/>
                <w:szCs w:val="18"/>
              </w:rPr>
              <w:t>92.00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C738001" w14:textId="2DFE9A4B" w:rsidR="001F7C66" w:rsidRPr="005B180C" w:rsidRDefault="001F7C66" w:rsidP="001F7C66">
            <w:pPr>
              <w:jc w:val="center"/>
              <w:rPr>
                <w:sz w:val="18"/>
                <w:szCs w:val="18"/>
              </w:rPr>
            </w:pPr>
            <w:r w:rsidRPr="005B180C">
              <w:rPr>
                <w:sz w:val="18"/>
                <w:szCs w:val="18"/>
              </w:rPr>
              <w:t>GANADOR</w:t>
            </w:r>
          </w:p>
        </w:tc>
      </w:tr>
      <w:tr w:rsidR="001F7C66" w:rsidRPr="0059614D" w14:paraId="1DF4DE87" w14:textId="77777777" w:rsidTr="00F46B48">
        <w:trPr>
          <w:trHeight w:val="486"/>
        </w:trPr>
        <w:tc>
          <w:tcPr>
            <w:tcW w:w="568" w:type="dxa"/>
            <w:vAlign w:val="center"/>
          </w:tcPr>
          <w:p w14:paraId="01B43031" w14:textId="6B56D6E1" w:rsidR="001F7C66" w:rsidRPr="0059614D" w:rsidRDefault="001F7C66" w:rsidP="001F7C66">
            <w:pPr>
              <w:jc w:val="center"/>
            </w:pPr>
            <w:r>
              <w:t>02</w:t>
            </w:r>
          </w:p>
        </w:tc>
        <w:tc>
          <w:tcPr>
            <w:tcW w:w="2409" w:type="dxa"/>
            <w:shd w:val="clear" w:color="auto" w:fill="auto"/>
            <w:vAlign w:val="center"/>
          </w:tcPr>
          <w:p w14:paraId="78A978BA" w14:textId="144C64CB" w:rsidR="001F7C66" w:rsidRPr="005B180C" w:rsidRDefault="001F7C66" w:rsidP="001F7C66">
            <w:pPr>
              <w:jc w:val="center"/>
              <w:rPr>
                <w:color w:val="000000"/>
                <w:sz w:val="20"/>
                <w:szCs w:val="20"/>
              </w:rPr>
            </w:pPr>
            <w:r w:rsidRPr="005B180C">
              <w:rPr>
                <w:color w:val="000000"/>
                <w:sz w:val="20"/>
                <w:szCs w:val="20"/>
              </w:rPr>
              <w:t>SUAREZ LEON JOHNNY CESAR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88968DE" w14:textId="5A220EBE" w:rsidR="001F7C66" w:rsidRPr="005B180C" w:rsidRDefault="001F7C66" w:rsidP="001F7C66">
            <w:pPr>
              <w:jc w:val="center"/>
              <w:rPr>
                <w:sz w:val="18"/>
                <w:szCs w:val="18"/>
              </w:rPr>
            </w:pPr>
            <w:r w:rsidRPr="005B180C">
              <w:rPr>
                <w:sz w:val="18"/>
                <w:szCs w:val="18"/>
              </w:rPr>
              <w:t>57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A88C96A" w14:textId="2117CFDE" w:rsidR="001F7C66" w:rsidRPr="005B180C" w:rsidRDefault="001F7C66" w:rsidP="001F7C66">
            <w:pPr>
              <w:jc w:val="center"/>
              <w:rPr>
                <w:sz w:val="18"/>
                <w:szCs w:val="18"/>
              </w:rPr>
            </w:pPr>
            <w:r w:rsidRPr="005B180C">
              <w:rPr>
                <w:sz w:val="18"/>
                <w:szCs w:val="18"/>
              </w:rPr>
              <w:t>33.00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CA3CD43" w14:textId="6C9A5249" w:rsidR="001F7C66" w:rsidRPr="005B180C" w:rsidRDefault="001F7C66" w:rsidP="001F7C66">
            <w:pPr>
              <w:jc w:val="center"/>
              <w:rPr>
                <w:sz w:val="18"/>
                <w:szCs w:val="18"/>
              </w:rPr>
            </w:pPr>
            <w:r w:rsidRPr="005B180C">
              <w:rPr>
                <w:sz w:val="18"/>
                <w:szCs w:val="18"/>
              </w:rPr>
              <w:t>….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3065071" w14:textId="7753AE6E" w:rsidR="001F7C66" w:rsidRPr="005B180C" w:rsidRDefault="001F7C66" w:rsidP="001F7C66">
            <w:pPr>
              <w:jc w:val="center"/>
              <w:rPr>
                <w:sz w:val="18"/>
                <w:szCs w:val="18"/>
              </w:rPr>
            </w:pPr>
            <w:r w:rsidRPr="005B180C">
              <w:rPr>
                <w:sz w:val="18"/>
                <w:szCs w:val="18"/>
              </w:rPr>
              <w:t>….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448D55F" w14:textId="6057B229" w:rsidR="001F7C66" w:rsidRPr="005B180C" w:rsidRDefault="001F7C66" w:rsidP="001F7C66">
            <w:pPr>
              <w:jc w:val="center"/>
              <w:rPr>
                <w:sz w:val="18"/>
                <w:szCs w:val="18"/>
              </w:rPr>
            </w:pPr>
            <w:r w:rsidRPr="005B180C">
              <w:rPr>
                <w:sz w:val="18"/>
                <w:szCs w:val="18"/>
              </w:rPr>
              <w:t>….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92E5A93" w14:textId="2CBC0DF2" w:rsidR="001F7C66" w:rsidRPr="005B180C" w:rsidRDefault="001F7C66" w:rsidP="001F7C66">
            <w:pPr>
              <w:jc w:val="center"/>
              <w:rPr>
                <w:sz w:val="18"/>
                <w:szCs w:val="18"/>
              </w:rPr>
            </w:pPr>
            <w:r w:rsidRPr="005B180C">
              <w:rPr>
                <w:sz w:val="18"/>
                <w:szCs w:val="18"/>
              </w:rPr>
              <w:t>90.00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255BB08" w14:textId="48AB75DA" w:rsidR="001F7C66" w:rsidRPr="005B180C" w:rsidRDefault="001F7C66" w:rsidP="001F7C66">
            <w:pPr>
              <w:jc w:val="center"/>
              <w:rPr>
                <w:sz w:val="18"/>
                <w:szCs w:val="18"/>
              </w:rPr>
            </w:pPr>
            <w:r w:rsidRPr="005B180C">
              <w:rPr>
                <w:sz w:val="18"/>
                <w:szCs w:val="18"/>
              </w:rPr>
              <w:t>ACCESITARIO</w:t>
            </w:r>
          </w:p>
        </w:tc>
      </w:tr>
    </w:tbl>
    <w:p w14:paraId="3B1F6F44" w14:textId="77777777" w:rsidR="00504E51" w:rsidRDefault="00504E51">
      <w:pPr>
        <w:pStyle w:val="Textoindependiente"/>
        <w:spacing w:before="1"/>
      </w:pPr>
    </w:p>
    <w:p w14:paraId="3FFC5560" w14:textId="5428ED35" w:rsidR="00504E51" w:rsidRDefault="002329FC">
      <w:pPr>
        <w:spacing w:before="1"/>
        <w:ind w:left="143"/>
        <w:rPr>
          <w:sz w:val="20"/>
        </w:rPr>
      </w:pPr>
      <w:r>
        <w:t>(*)</w:t>
      </w:r>
      <w:r>
        <w:rPr>
          <w:spacing w:val="-5"/>
        </w:rPr>
        <w:t xml:space="preserve"> </w:t>
      </w:r>
      <w:r w:rsidR="0059614D">
        <w:rPr>
          <w:spacing w:val="-5"/>
        </w:rPr>
        <w:t xml:space="preserve">  </w:t>
      </w:r>
      <w:r>
        <w:rPr>
          <w:sz w:val="20"/>
        </w:rPr>
        <w:t>Al</w:t>
      </w:r>
      <w:r>
        <w:rPr>
          <w:spacing w:val="-6"/>
          <w:sz w:val="20"/>
        </w:rPr>
        <w:t xml:space="preserve"> </w:t>
      </w:r>
      <w:r>
        <w:rPr>
          <w:sz w:val="20"/>
        </w:rPr>
        <w:t>postulante</w:t>
      </w:r>
      <w:r>
        <w:rPr>
          <w:spacing w:val="-6"/>
          <w:sz w:val="20"/>
        </w:rPr>
        <w:t xml:space="preserve"> </w:t>
      </w:r>
      <w:r>
        <w:rPr>
          <w:sz w:val="20"/>
        </w:rPr>
        <w:t>le</w:t>
      </w:r>
      <w:r>
        <w:rPr>
          <w:spacing w:val="-6"/>
          <w:sz w:val="20"/>
        </w:rPr>
        <w:t xml:space="preserve"> </w:t>
      </w:r>
      <w:r>
        <w:rPr>
          <w:sz w:val="20"/>
        </w:rPr>
        <w:t>corresponde</w:t>
      </w:r>
      <w:r>
        <w:rPr>
          <w:spacing w:val="-7"/>
          <w:sz w:val="20"/>
        </w:rPr>
        <w:t xml:space="preserve"> </w:t>
      </w:r>
      <w:r>
        <w:rPr>
          <w:sz w:val="20"/>
        </w:rPr>
        <w:t>el</w:t>
      </w:r>
      <w:r>
        <w:rPr>
          <w:spacing w:val="-6"/>
          <w:sz w:val="20"/>
        </w:rPr>
        <w:t xml:space="preserve"> </w:t>
      </w:r>
      <w:r>
        <w:rPr>
          <w:sz w:val="20"/>
        </w:rPr>
        <w:t>10%</w:t>
      </w:r>
      <w:r>
        <w:rPr>
          <w:spacing w:val="-6"/>
          <w:sz w:val="20"/>
        </w:rPr>
        <w:t xml:space="preserve"> </w:t>
      </w:r>
      <w:r>
        <w:rPr>
          <w:sz w:val="20"/>
        </w:rPr>
        <w:t>de</w:t>
      </w:r>
      <w:r>
        <w:rPr>
          <w:spacing w:val="-6"/>
          <w:sz w:val="20"/>
        </w:rPr>
        <w:t xml:space="preserve"> </w:t>
      </w:r>
      <w:r>
        <w:rPr>
          <w:sz w:val="20"/>
        </w:rPr>
        <w:t>bonificación</w:t>
      </w:r>
      <w:r>
        <w:rPr>
          <w:spacing w:val="-5"/>
          <w:sz w:val="20"/>
        </w:rPr>
        <w:t xml:space="preserve"> </w:t>
      </w:r>
      <w:r>
        <w:rPr>
          <w:sz w:val="20"/>
        </w:rPr>
        <w:t>por</w:t>
      </w:r>
      <w:r>
        <w:rPr>
          <w:spacing w:val="-5"/>
          <w:sz w:val="20"/>
        </w:rPr>
        <w:t xml:space="preserve"> </w:t>
      </w:r>
      <w:r>
        <w:rPr>
          <w:sz w:val="20"/>
        </w:rPr>
        <w:t>ser</w:t>
      </w:r>
      <w:r>
        <w:rPr>
          <w:spacing w:val="-5"/>
          <w:sz w:val="20"/>
        </w:rPr>
        <w:t xml:space="preserve"> </w:t>
      </w:r>
      <w:r>
        <w:rPr>
          <w:sz w:val="20"/>
        </w:rPr>
        <w:t>personal</w:t>
      </w:r>
      <w:r>
        <w:rPr>
          <w:spacing w:val="-5"/>
          <w:sz w:val="20"/>
        </w:rPr>
        <w:t xml:space="preserve"> </w:t>
      </w:r>
      <w:r>
        <w:rPr>
          <w:sz w:val="20"/>
        </w:rPr>
        <w:t>licenciado</w:t>
      </w:r>
      <w:r>
        <w:rPr>
          <w:spacing w:val="-6"/>
          <w:sz w:val="20"/>
        </w:rPr>
        <w:t xml:space="preserve"> </w:t>
      </w:r>
      <w:r>
        <w:rPr>
          <w:sz w:val="20"/>
        </w:rPr>
        <w:t>de</w:t>
      </w:r>
      <w:r>
        <w:rPr>
          <w:spacing w:val="-6"/>
          <w:sz w:val="20"/>
        </w:rPr>
        <w:t xml:space="preserve"> </w:t>
      </w:r>
      <w:r>
        <w:rPr>
          <w:sz w:val="20"/>
        </w:rPr>
        <w:t>las</w:t>
      </w:r>
      <w:r>
        <w:rPr>
          <w:spacing w:val="-5"/>
          <w:sz w:val="20"/>
        </w:rPr>
        <w:t xml:space="preserve"> </w:t>
      </w:r>
      <w:r>
        <w:rPr>
          <w:sz w:val="20"/>
        </w:rPr>
        <w:t>fuerzas</w:t>
      </w:r>
      <w:r>
        <w:rPr>
          <w:spacing w:val="-5"/>
          <w:sz w:val="20"/>
        </w:rPr>
        <w:t xml:space="preserve"> </w:t>
      </w:r>
      <w:r>
        <w:rPr>
          <w:spacing w:val="-2"/>
          <w:sz w:val="20"/>
        </w:rPr>
        <w:t>armadas.</w:t>
      </w:r>
    </w:p>
    <w:p w14:paraId="4E641D44" w14:textId="77777777" w:rsidR="00504E51" w:rsidRDefault="002329FC">
      <w:pPr>
        <w:spacing w:before="2"/>
        <w:ind w:left="570" w:right="530" w:hanging="428"/>
        <w:rPr>
          <w:sz w:val="20"/>
        </w:rPr>
      </w:pPr>
      <w:r>
        <w:rPr>
          <w:sz w:val="20"/>
        </w:rPr>
        <w:t>(**)</w:t>
      </w:r>
      <w:r>
        <w:rPr>
          <w:spacing w:val="-8"/>
          <w:sz w:val="20"/>
        </w:rPr>
        <w:t xml:space="preserve"> </w:t>
      </w:r>
      <w:r>
        <w:rPr>
          <w:sz w:val="20"/>
        </w:rPr>
        <w:t>Se</w:t>
      </w:r>
      <w:r>
        <w:rPr>
          <w:spacing w:val="-9"/>
          <w:sz w:val="20"/>
        </w:rPr>
        <w:t xml:space="preserve"> </w:t>
      </w:r>
      <w:r>
        <w:rPr>
          <w:sz w:val="20"/>
        </w:rPr>
        <w:t>otorgará</w:t>
      </w:r>
      <w:r>
        <w:rPr>
          <w:spacing w:val="-7"/>
          <w:sz w:val="20"/>
        </w:rPr>
        <w:t xml:space="preserve"> </w:t>
      </w:r>
      <w:r>
        <w:rPr>
          <w:sz w:val="20"/>
        </w:rPr>
        <w:t>una</w:t>
      </w:r>
      <w:r>
        <w:rPr>
          <w:spacing w:val="-7"/>
          <w:sz w:val="20"/>
        </w:rPr>
        <w:t xml:space="preserve"> </w:t>
      </w:r>
      <w:r>
        <w:rPr>
          <w:sz w:val="20"/>
        </w:rPr>
        <w:t>bonificación</w:t>
      </w:r>
      <w:r>
        <w:rPr>
          <w:spacing w:val="-7"/>
          <w:sz w:val="20"/>
        </w:rPr>
        <w:t xml:space="preserve"> </w:t>
      </w:r>
      <w:r>
        <w:rPr>
          <w:sz w:val="20"/>
        </w:rPr>
        <w:t>del</w:t>
      </w:r>
      <w:r>
        <w:rPr>
          <w:spacing w:val="-8"/>
          <w:sz w:val="20"/>
        </w:rPr>
        <w:t xml:space="preserve"> </w:t>
      </w:r>
      <w:r>
        <w:rPr>
          <w:sz w:val="20"/>
        </w:rPr>
        <w:t>quince</w:t>
      </w:r>
      <w:r>
        <w:rPr>
          <w:spacing w:val="-9"/>
          <w:sz w:val="20"/>
        </w:rPr>
        <w:t xml:space="preserve"> </w:t>
      </w:r>
      <w:r>
        <w:rPr>
          <w:sz w:val="20"/>
        </w:rPr>
        <w:t>por</w:t>
      </w:r>
      <w:r>
        <w:rPr>
          <w:spacing w:val="-8"/>
          <w:sz w:val="20"/>
        </w:rPr>
        <w:t xml:space="preserve"> </w:t>
      </w:r>
      <w:r>
        <w:rPr>
          <w:sz w:val="20"/>
        </w:rPr>
        <w:t>ciento</w:t>
      </w:r>
      <w:r>
        <w:rPr>
          <w:spacing w:val="-7"/>
          <w:sz w:val="20"/>
        </w:rPr>
        <w:t xml:space="preserve"> </w:t>
      </w:r>
      <w:r>
        <w:rPr>
          <w:sz w:val="20"/>
        </w:rPr>
        <w:t>(15%)</w:t>
      </w:r>
      <w:r>
        <w:rPr>
          <w:spacing w:val="-8"/>
          <w:sz w:val="20"/>
        </w:rPr>
        <w:t xml:space="preserve"> </w:t>
      </w:r>
      <w:r>
        <w:rPr>
          <w:sz w:val="20"/>
        </w:rPr>
        <w:t>sobre</w:t>
      </w:r>
      <w:r>
        <w:rPr>
          <w:spacing w:val="-9"/>
          <w:sz w:val="20"/>
        </w:rPr>
        <w:t xml:space="preserve"> </w:t>
      </w:r>
      <w:r>
        <w:rPr>
          <w:sz w:val="20"/>
        </w:rPr>
        <w:t>el</w:t>
      </w:r>
      <w:r>
        <w:rPr>
          <w:spacing w:val="-2"/>
          <w:sz w:val="20"/>
        </w:rPr>
        <w:t xml:space="preserve"> </w:t>
      </w:r>
      <w:r>
        <w:rPr>
          <w:sz w:val="20"/>
        </w:rPr>
        <w:t>puntaje</w:t>
      </w:r>
      <w:r>
        <w:rPr>
          <w:spacing w:val="-8"/>
          <w:sz w:val="20"/>
        </w:rPr>
        <w:t xml:space="preserve"> </w:t>
      </w:r>
      <w:r>
        <w:rPr>
          <w:sz w:val="20"/>
        </w:rPr>
        <w:t>total</w:t>
      </w:r>
      <w:r>
        <w:rPr>
          <w:spacing w:val="-8"/>
          <w:sz w:val="20"/>
        </w:rPr>
        <w:t xml:space="preserve"> </w:t>
      </w:r>
      <w:r>
        <w:rPr>
          <w:sz w:val="20"/>
        </w:rPr>
        <w:t>obtenido</w:t>
      </w:r>
      <w:r>
        <w:rPr>
          <w:spacing w:val="-8"/>
          <w:sz w:val="20"/>
        </w:rPr>
        <w:t xml:space="preserve"> </w:t>
      </w:r>
      <w:r>
        <w:rPr>
          <w:sz w:val="20"/>
        </w:rPr>
        <w:t>conforme</w:t>
      </w:r>
      <w:r>
        <w:rPr>
          <w:spacing w:val="-9"/>
          <w:sz w:val="20"/>
        </w:rPr>
        <w:t xml:space="preserve"> </w:t>
      </w:r>
      <w:r>
        <w:rPr>
          <w:sz w:val="20"/>
        </w:rPr>
        <w:t>al</w:t>
      </w:r>
      <w:r>
        <w:rPr>
          <w:spacing w:val="-7"/>
          <w:sz w:val="20"/>
        </w:rPr>
        <w:t xml:space="preserve"> </w:t>
      </w:r>
      <w:r>
        <w:rPr>
          <w:sz w:val="20"/>
        </w:rPr>
        <w:t>numeral 7,3 de las bases del presente proceso.</w:t>
      </w:r>
    </w:p>
    <w:p w14:paraId="71C387ED" w14:textId="77777777" w:rsidR="00504E51" w:rsidRDefault="00504E51">
      <w:pPr>
        <w:pStyle w:val="Textoindependiente"/>
        <w:spacing w:before="21"/>
        <w:rPr>
          <w:sz w:val="20"/>
        </w:rPr>
      </w:pPr>
    </w:p>
    <w:p w14:paraId="75428136" w14:textId="77777777" w:rsidR="00504E51" w:rsidRDefault="002329FC">
      <w:pPr>
        <w:pStyle w:val="Textoindependiente"/>
        <w:ind w:left="143" w:right="702"/>
        <w:jc w:val="both"/>
      </w:pPr>
      <w:r>
        <w:t>La</w:t>
      </w:r>
      <w:r>
        <w:rPr>
          <w:spacing w:val="-7"/>
        </w:rPr>
        <w:t xml:space="preserve"> </w:t>
      </w:r>
      <w:r>
        <w:t>Oficina</w:t>
      </w:r>
      <w:r>
        <w:rPr>
          <w:spacing w:val="-9"/>
        </w:rPr>
        <w:t xml:space="preserve"> </w:t>
      </w:r>
      <w:r>
        <w:t>de</w:t>
      </w:r>
      <w:r>
        <w:rPr>
          <w:spacing w:val="-6"/>
        </w:rPr>
        <w:t xml:space="preserve"> </w:t>
      </w:r>
      <w:r>
        <w:t>Recursos</w:t>
      </w:r>
      <w:r>
        <w:rPr>
          <w:spacing w:val="-7"/>
        </w:rPr>
        <w:t xml:space="preserve"> </w:t>
      </w:r>
      <w:r>
        <w:t>Humanos</w:t>
      </w:r>
      <w:r>
        <w:rPr>
          <w:spacing w:val="-9"/>
        </w:rPr>
        <w:t xml:space="preserve"> </w:t>
      </w:r>
      <w:r>
        <w:t>se</w:t>
      </w:r>
      <w:r>
        <w:rPr>
          <w:spacing w:val="-8"/>
        </w:rPr>
        <w:t xml:space="preserve"> </w:t>
      </w:r>
      <w:r>
        <w:t>comunicará</w:t>
      </w:r>
      <w:r>
        <w:rPr>
          <w:spacing w:val="-10"/>
        </w:rPr>
        <w:t xml:space="preserve"> </w:t>
      </w:r>
      <w:r>
        <w:t>vía</w:t>
      </w:r>
      <w:r>
        <w:rPr>
          <w:spacing w:val="-9"/>
        </w:rPr>
        <w:t xml:space="preserve"> </w:t>
      </w:r>
      <w:r>
        <w:t>correo</w:t>
      </w:r>
      <w:r>
        <w:rPr>
          <w:spacing w:val="-5"/>
        </w:rPr>
        <w:t xml:space="preserve"> </w:t>
      </w:r>
      <w:r>
        <w:t>electrónico</w:t>
      </w:r>
      <w:r>
        <w:rPr>
          <w:spacing w:val="-5"/>
        </w:rPr>
        <w:t xml:space="preserve"> </w:t>
      </w:r>
      <w:r>
        <w:t>con</w:t>
      </w:r>
      <w:r>
        <w:rPr>
          <w:spacing w:val="-5"/>
        </w:rPr>
        <w:t xml:space="preserve"> </w:t>
      </w:r>
      <w:r>
        <w:t>el</w:t>
      </w:r>
      <w:r>
        <w:rPr>
          <w:spacing w:val="-9"/>
        </w:rPr>
        <w:t xml:space="preserve"> </w:t>
      </w:r>
      <w:r>
        <w:t>postulante</w:t>
      </w:r>
      <w:r>
        <w:rPr>
          <w:spacing w:val="-6"/>
        </w:rPr>
        <w:t xml:space="preserve"> </w:t>
      </w:r>
      <w:r>
        <w:t>ganador</w:t>
      </w:r>
      <w:r>
        <w:rPr>
          <w:spacing w:val="-6"/>
        </w:rPr>
        <w:t xml:space="preserve"> </w:t>
      </w:r>
      <w:r>
        <w:t>dentro de</w:t>
      </w:r>
      <w:r>
        <w:rPr>
          <w:spacing w:val="-4"/>
        </w:rPr>
        <w:t xml:space="preserve"> </w:t>
      </w:r>
      <w:r>
        <w:t>los</w:t>
      </w:r>
      <w:r>
        <w:rPr>
          <w:spacing w:val="-7"/>
        </w:rPr>
        <w:t xml:space="preserve"> </w:t>
      </w:r>
      <w:r>
        <w:t>5</w:t>
      </w:r>
      <w:r>
        <w:rPr>
          <w:spacing w:val="-6"/>
        </w:rPr>
        <w:t xml:space="preserve"> </w:t>
      </w:r>
      <w:r>
        <w:t>días</w:t>
      </w:r>
      <w:r>
        <w:rPr>
          <w:spacing w:val="-5"/>
        </w:rPr>
        <w:t xml:space="preserve"> </w:t>
      </w:r>
      <w:r>
        <w:t>útiles</w:t>
      </w:r>
      <w:r>
        <w:rPr>
          <w:spacing w:val="-7"/>
        </w:rPr>
        <w:t xml:space="preserve"> </w:t>
      </w:r>
      <w:r>
        <w:t>siguientes</w:t>
      </w:r>
      <w:r>
        <w:rPr>
          <w:spacing w:val="-4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la</w:t>
      </w:r>
      <w:r>
        <w:rPr>
          <w:spacing w:val="-7"/>
        </w:rPr>
        <w:t xml:space="preserve"> </w:t>
      </w:r>
      <w:r>
        <w:t>publicación</w:t>
      </w:r>
      <w:r>
        <w:rPr>
          <w:spacing w:val="-5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los</w:t>
      </w:r>
      <w:r>
        <w:rPr>
          <w:spacing w:val="-4"/>
        </w:rPr>
        <w:t xml:space="preserve"> </w:t>
      </w:r>
      <w:r>
        <w:t>resultados</w:t>
      </w:r>
      <w:r>
        <w:rPr>
          <w:spacing w:val="-4"/>
        </w:rPr>
        <w:t xml:space="preserve"> </w:t>
      </w:r>
      <w:r>
        <w:t>finales</w:t>
      </w:r>
      <w:r>
        <w:rPr>
          <w:spacing w:val="-4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fin</w:t>
      </w:r>
      <w:r>
        <w:rPr>
          <w:spacing w:val="-8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coordinar</w:t>
      </w:r>
      <w:r>
        <w:rPr>
          <w:spacing w:val="-5"/>
        </w:rPr>
        <w:t xml:space="preserve"> </w:t>
      </w:r>
      <w:r>
        <w:t>la</w:t>
      </w:r>
      <w:r>
        <w:rPr>
          <w:spacing w:val="-5"/>
        </w:rPr>
        <w:t xml:space="preserve"> </w:t>
      </w:r>
      <w:r>
        <w:t>presentación de los documentos originales declarados en el anexo Nº 07, de la presente convocatoria.</w:t>
      </w:r>
    </w:p>
    <w:p w14:paraId="1363E709" w14:textId="77777777" w:rsidR="00504E51" w:rsidRDefault="00504E51">
      <w:pPr>
        <w:pStyle w:val="Textoindependiente"/>
        <w:spacing w:before="1"/>
      </w:pPr>
    </w:p>
    <w:p w14:paraId="7AA305D4" w14:textId="4CF794B9" w:rsidR="00504E51" w:rsidRDefault="002329FC">
      <w:pPr>
        <w:pStyle w:val="Textoindependiente"/>
        <w:ind w:left="143"/>
        <w:jc w:val="both"/>
      </w:pPr>
      <w:r>
        <w:t>Lima,</w:t>
      </w:r>
      <w:r>
        <w:rPr>
          <w:spacing w:val="-6"/>
        </w:rPr>
        <w:t xml:space="preserve"> </w:t>
      </w:r>
      <w:r w:rsidR="001F7C66">
        <w:rPr>
          <w:spacing w:val="-6"/>
        </w:rPr>
        <w:t>26</w:t>
      </w:r>
      <w:r>
        <w:t xml:space="preserve"> de</w:t>
      </w:r>
      <w:r>
        <w:rPr>
          <w:spacing w:val="-3"/>
        </w:rPr>
        <w:t xml:space="preserve"> </w:t>
      </w:r>
      <w:r w:rsidR="0059614D">
        <w:t>mayo</w:t>
      </w:r>
      <w:r>
        <w:rPr>
          <w:spacing w:val="-2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rPr>
          <w:spacing w:val="-4"/>
        </w:rPr>
        <w:t>2025</w:t>
      </w:r>
    </w:p>
    <w:p w14:paraId="5B2393BE" w14:textId="77777777" w:rsidR="00504E51" w:rsidRDefault="00504E51">
      <w:pPr>
        <w:pStyle w:val="Textoindependiente"/>
        <w:spacing w:before="1"/>
      </w:pPr>
    </w:p>
    <w:p w14:paraId="7EE7D86E" w14:textId="77777777" w:rsidR="00504E51" w:rsidRDefault="002329FC">
      <w:pPr>
        <w:ind w:left="6367"/>
        <w:rPr>
          <w:b/>
        </w:rPr>
      </w:pPr>
      <w:r>
        <w:rPr>
          <w:b/>
        </w:rPr>
        <w:t>OFICINA</w:t>
      </w:r>
      <w:r>
        <w:rPr>
          <w:b/>
          <w:spacing w:val="-4"/>
        </w:rPr>
        <w:t xml:space="preserve"> </w:t>
      </w:r>
      <w:r>
        <w:rPr>
          <w:b/>
        </w:rPr>
        <w:t>DE</w:t>
      </w:r>
      <w:r>
        <w:rPr>
          <w:b/>
          <w:spacing w:val="-7"/>
        </w:rPr>
        <w:t xml:space="preserve"> </w:t>
      </w:r>
      <w:r>
        <w:rPr>
          <w:b/>
        </w:rPr>
        <w:t>RECURSOS</w:t>
      </w:r>
      <w:r>
        <w:rPr>
          <w:b/>
          <w:spacing w:val="-3"/>
        </w:rPr>
        <w:t xml:space="preserve"> </w:t>
      </w:r>
      <w:r>
        <w:rPr>
          <w:b/>
          <w:spacing w:val="-2"/>
        </w:rPr>
        <w:t>HUMANOS</w:t>
      </w:r>
    </w:p>
    <w:p w14:paraId="1F66F032" w14:textId="77777777" w:rsidR="00504E51" w:rsidRDefault="00504E51">
      <w:pPr>
        <w:pStyle w:val="Textoindependiente"/>
        <w:rPr>
          <w:b/>
          <w:sz w:val="20"/>
        </w:rPr>
      </w:pPr>
    </w:p>
    <w:p w14:paraId="4B1967EF" w14:textId="77777777" w:rsidR="00504E51" w:rsidRDefault="00504E51">
      <w:pPr>
        <w:pStyle w:val="Textoindependiente"/>
        <w:rPr>
          <w:b/>
          <w:sz w:val="20"/>
        </w:rPr>
      </w:pPr>
    </w:p>
    <w:p w14:paraId="28B51763" w14:textId="77777777" w:rsidR="00504E51" w:rsidRDefault="00504E51">
      <w:pPr>
        <w:pStyle w:val="Textoindependiente"/>
        <w:rPr>
          <w:b/>
          <w:sz w:val="20"/>
        </w:rPr>
      </w:pPr>
    </w:p>
    <w:p w14:paraId="464F0975" w14:textId="77777777" w:rsidR="00504E51" w:rsidRDefault="00504E51">
      <w:pPr>
        <w:pStyle w:val="Textoindependiente"/>
        <w:rPr>
          <w:b/>
          <w:sz w:val="20"/>
        </w:rPr>
      </w:pPr>
    </w:p>
    <w:p w14:paraId="612A94D5" w14:textId="77777777" w:rsidR="00504E51" w:rsidRDefault="00504E51">
      <w:pPr>
        <w:pStyle w:val="Textoindependiente"/>
        <w:rPr>
          <w:b/>
          <w:sz w:val="20"/>
        </w:rPr>
      </w:pPr>
    </w:p>
    <w:p w14:paraId="399CAC96" w14:textId="77777777" w:rsidR="00504E51" w:rsidRDefault="00504E51">
      <w:pPr>
        <w:pStyle w:val="Textoindependiente"/>
        <w:rPr>
          <w:b/>
          <w:sz w:val="20"/>
        </w:rPr>
      </w:pPr>
    </w:p>
    <w:p w14:paraId="4A95BDF9" w14:textId="77777777" w:rsidR="00504E51" w:rsidRDefault="00504E51">
      <w:pPr>
        <w:pStyle w:val="Textoindependiente"/>
        <w:rPr>
          <w:b/>
          <w:sz w:val="20"/>
        </w:rPr>
      </w:pPr>
    </w:p>
    <w:p w14:paraId="6DA5DE3C" w14:textId="77777777" w:rsidR="00504E51" w:rsidRDefault="00504E51">
      <w:pPr>
        <w:pStyle w:val="Textoindependiente"/>
        <w:rPr>
          <w:b/>
          <w:sz w:val="20"/>
        </w:rPr>
      </w:pPr>
    </w:p>
    <w:p w14:paraId="5FE2F395" w14:textId="77777777" w:rsidR="00504E51" w:rsidRDefault="00504E51">
      <w:pPr>
        <w:pStyle w:val="Textoindependiente"/>
        <w:rPr>
          <w:b/>
          <w:sz w:val="20"/>
        </w:rPr>
      </w:pPr>
    </w:p>
    <w:p w14:paraId="20A779B1" w14:textId="77777777" w:rsidR="00504E51" w:rsidRDefault="00504E51">
      <w:pPr>
        <w:pStyle w:val="Textoindependiente"/>
        <w:rPr>
          <w:b/>
          <w:sz w:val="20"/>
        </w:rPr>
      </w:pPr>
    </w:p>
    <w:p w14:paraId="53F4379E" w14:textId="77777777" w:rsidR="00504E51" w:rsidRDefault="00504E51">
      <w:pPr>
        <w:pStyle w:val="Textoindependiente"/>
        <w:rPr>
          <w:b/>
          <w:sz w:val="20"/>
        </w:rPr>
      </w:pPr>
    </w:p>
    <w:p w14:paraId="5B068AB4" w14:textId="77777777" w:rsidR="00504E51" w:rsidRDefault="00504E51">
      <w:pPr>
        <w:pStyle w:val="Textoindependiente"/>
        <w:spacing w:before="189"/>
        <w:rPr>
          <w:b/>
          <w:sz w:val="20"/>
        </w:rPr>
      </w:pPr>
    </w:p>
    <w:p w14:paraId="25040138" w14:textId="77777777" w:rsidR="00504E51" w:rsidRDefault="00504E51">
      <w:pPr>
        <w:pStyle w:val="Textoindependiente"/>
        <w:rPr>
          <w:b/>
          <w:sz w:val="20"/>
        </w:rPr>
        <w:sectPr w:rsidR="00504E51">
          <w:type w:val="continuous"/>
          <w:pgSz w:w="11910" w:h="16840"/>
          <w:pgMar w:top="700" w:right="283" w:bottom="280" w:left="1559" w:header="720" w:footer="720" w:gutter="0"/>
          <w:cols w:space="720"/>
        </w:sectPr>
      </w:pPr>
    </w:p>
    <w:p w14:paraId="25AF956A" w14:textId="77777777" w:rsidR="00504E51" w:rsidRDefault="00504E51">
      <w:pPr>
        <w:pStyle w:val="Textoindependiente"/>
        <w:spacing w:before="85"/>
        <w:rPr>
          <w:b/>
          <w:sz w:val="14"/>
        </w:rPr>
      </w:pPr>
    </w:p>
    <w:p w14:paraId="5C03D5B4" w14:textId="77777777" w:rsidR="00504E51" w:rsidRDefault="005B180C">
      <w:pPr>
        <w:spacing w:before="1"/>
        <w:jc w:val="right"/>
        <w:rPr>
          <w:sz w:val="14"/>
        </w:rPr>
      </w:pPr>
      <w:hyperlink r:id="rId5">
        <w:r w:rsidR="002329FC">
          <w:rPr>
            <w:color w:val="FF0000"/>
            <w:spacing w:val="-2"/>
            <w:sz w:val="14"/>
          </w:rPr>
          <w:t>www.conadisperu.gob.pe</w:t>
        </w:r>
      </w:hyperlink>
    </w:p>
    <w:p w14:paraId="1A2A3E33" w14:textId="77777777" w:rsidR="00504E51" w:rsidRDefault="002329FC">
      <w:pPr>
        <w:spacing w:before="76"/>
        <w:ind w:left="457" w:right="168"/>
        <w:rPr>
          <w:sz w:val="12"/>
        </w:rPr>
      </w:pPr>
      <w:r>
        <w:br w:type="column"/>
      </w:r>
      <w:r>
        <w:rPr>
          <w:sz w:val="12"/>
        </w:rPr>
        <w:t>Av. Arequipa Nº 375</w:t>
      </w:r>
      <w:r>
        <w:rPr>
          <w:spacing w:val="40"/>
          <w:sz w:val="12"/>
        </w:rPr>
        <w:t xml:space="preserve"> </w:t>
      </w:r>
      <w:r>
        <w:rPr>
          <w:sz w:val="12"/>
        </w:rPr>
        <w:t>Santa Beatriz – Lima</w:t>
      </w:r>
      <w:r>
        <w:rPr>
          <w:spacing w:val="40"/>
          <w:sz w:val="12"/>
        </w:rPr>
        <w:t xml:space="preserve"> </w:t>
      </w:r>
      <w:r>
        <w:rPr>
          <w:sz w:val="12"/>
        </w:rPr>
        <w:t>Teléfono:</w:t>
      </w:r>
      <w:r>
        <w:rPr>
          <w:spacing w:val="-7"/>
          <w:sz w:val="12"/>
        </w:rPr>
        <w:t xml:space="preserve"> </w:t>
      </w:r>
      <w:r>
        <w:rPr>
          <w:sz w:val="12"/>
        </w:rPr>
        <w:t>(511)</w:t>
      </w:r>
      <w:r>
        <w:rPr>
          <w:spacing w:val="-7"/>
          <w:sz w:val="12"/>
        </w:rPr>
        <w:t xml:space="preserve"> </w:t>
      </w:r>
      <w:r>
        <w:rPr>
          <w:sz w:val="12"/>
        </w:rPr>
        <w:t>6305170</w:t>
      </w:r>
    </w:p>
    <w:sectPr w:rsidR="00504E51">
      <w:type w:val="continuous"/>
      <w:pgSz w:w="11910" w:h="16840"/>
      <w:pgMar w:top="700" w:right="283" w:bottom="280" w:left="1559" w:header="720" w:footer="720" w:gutter="0"/>
      <w:cols w:num="2" w:space="720" w:equalWidth="0">
        <w:col w:w="8198" w:space="40"/>
        <w:col w:w="1830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6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4E51"/>
    <w:rsid w:val="001F7C66"/>
    <w:rsid w:val="002329FC"/>
    <w:rsid w:val="00504E51"/>
    <w:rsid w:val="0059614D"/>
    <w:rsid w:val="005B180C"/>
    <w:rsid w:val="006847C4"/>
    <w:rsid w:val="00A67960"/>
    <w:rsid w:val="00BA12F8"/>
    <w:rsid w:val="00CC7D6E"/>
    <w:rsid w:val="00E4043E"/>
    <w:rsid w:val="00E73F60"/>
    <w:rsid w:val="00F356B0"/>
    <w:rsid w:val="00F46B48"/>
    <w:rsid w:val="00F76F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1875D239"/>
  <w15:docId w15:val="{1F189811-36BD-4075-B7B3-628CC64B1F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lang w:val="es-ES"/>
    </w:rPr>
  </w:style>
  <w:style w:type="paragraph" w:styleId="Ttulo1">
    <w:name w:val="heading 1"/>
    <w:basedOn w:val="Normal"/>
    <w:uiPriority w:val="9"/>
    <w:qFormat/>
    <w:pPr>
      <w:ind w:left="-1"/>
      <w:outlineLvl w:val="0"/>
    </w:pPr>
    <w:rPr>
      <w:b/>
      <w:bCs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table" w:styleId="Tablaconcuadrcula">
    <w:name w:val="Table Grid"/>
    <w:basedOn w:val="Tablanormal"/>
    <w:uiPriority w:val="39"/>
    <w:rsid w:val="00F46B4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conadisperu.gob.pe/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233</Words>
  <Characters>1285</Characters>
  <Application>Microsoft Office Word</Application>
  <DocSecurity>0</DocSecurity>
  <Lines>10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MEMORANDUM 11-2007/0001</vt:lpstr>
    </vt:vector>
  </TitlesOfParts>
  <Company/>
  <LinksUpToDate>false</LinksUpToDate>
  <CharactersWithSpaces>1515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MEMORANDUM 11-2007/0001</dc:title>
  <dc:creator>Ing. Martín Nava Alvarado</dc:creator>
  <cp:lastModifiedBy>Elsa Eliana Tamayo Yoshimoto</cp:lastModifiedBy>
  <cp:revision>2</cp:revision>
  <dcterms:created xsi:type="dcterms:W3CDTF">2025-05-26T22:22:00Z</dcterms:created>
  <dcterms:modified xsi:type="dcterms:W3CDTF">2025-05-26T22:22:00Z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2025-04-29T00:00:00Z</vt:filetime>
  </property>
  <property fmtid="{D5CDD505-2E9C-101B-9397-08002B2CF9AE}" pid="3" name="Creator">
    <vt:lpwstr>Microsoft® Word para Microsoft 365</vt:lpwstr>
  </property>
  <property fmtid="{D5CDD505-2E9C-101B-9397-08002B2CF9AE}" pid="4" name="LastSaved">
    <vt:filetime>2025-04-30T00:00:00Z</vt:filetime>
  </property>
  <property fmtid="{D5CDD505-2E9C-101B-9397-08002B2CF9AE}" pid="5" name="Producer">
    <vt:lpwstr>Microsoft® Word para Microsoft 365</vt:lpwstr>
  </property>
</Properties>
</file>