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43CBE05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7D55E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014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360ADDF" w:rsidR="00352B2C" w:rsidRPr="00F765BF" w:rsidRDefault="007D55E8" w:rsidP="00352B2C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7D55E8">
              <w:rPr>
                <w:rFonts w:asciiTheme="minorHAnsi" w:hAnsiTheme="minorHAnsi" w:cstheme="minorHAnsi"/>
                <w:b/>
                <w:lang w:val="es-PE"/>
              </w:rPr>
              <w:t>TÉCNICO ADMINISTRATIVO I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2460BC06" w:rsidR="00352B2C" w:rsidRPr="00F765BF" w:rsidRDefault="007D55E8" w:rsidP="007D55E8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7D55E8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DESARROLLO Y SERVICIOS EN DISCAPACIDAD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bookmarkStart w:id="0" w:name="_GoBack"/>
            <w:bookmarkEnd w:id="0"/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7D55E8" w:rsidRPr="0038245E" w14:paraId="28E72CDA" w14:textId="77777777" w:rsidTr="00027A8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8EB2BCF" w:rsidR="007D55E8" w:rsidRPr="007D55E8" w:rsidRDefault="007D55E8" w:rsidP="007D55E8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TINCEP SANCHEZ ALEX DANTE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BD954FC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461B604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36.67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7D55E8" w:rsidRPr="007D55E8" w:rsidRDefault="007D55E8" w:rsidP="007D55E8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05AC096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87.67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E7A8C98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7D55E8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4A2F4509" w:rsidR="007D55E8" w:rsidRPr="007D55E8" w:rsidRDefault="007D55E8" w:rsidP="007D55E8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LESCANO ROMAN DELIA ANDREA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5CD2BB10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39C77318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7D55E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7D55E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749B1F31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85.00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57B545B4" w:rsidR="007D55E8" w:rsidRPr="007D55E8" w:rsidRDefault="007D55E8" w:rsidP="007D55E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D55E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3EA519CE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7D55E8">
        <w:rPr>
          <w:rFonts w:asciiTheme="minorHAnsi" w:hAnsiTheme="minorHAnsi"/>
          <w:sz w:val="22"/>
          <w:szCs w:val="22"/>
        </w:rPr>
        <w:t>15 de mayo de 20</w:t>
      </w:r>
      <w:r w:rsidR="008A75A1">
        <w:rPr>
          <w:rFonts w:asciiTheme="minorHAnsi" w:hAnsiTheme="minorHAnsi"/>
          <w:sz w:val="22"/>
          <w:szCs w:val="22"/>
        </w:rPr>
        <w:t>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5E8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B5DE-3C1A-4991-8308-3FB7EEBE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2024-03-26T22:47:00Z</cp:lastPrinted>
  <dcterms:created xsi:type="dcterms:W3CDTF">2024-05-16T04:25:00Z</dcterms:created>
  <dcterms:modified xsi:type="dcterms:W3CDTF">2024-05-16T04:25:00Z</dcterms:modified>
</cp:coreProperties>
</file>