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8105" w14:textId="77777777" w:rsidR="00867F29" w:rsidRPr="0012156D" w:rsidRDefault="00867F29" w:rsidP="0051693C">
      <w:pPr>
        <w:spacing w:line="360" w:lineRule="auto"/>
        <w:rPr>
          <w:b/>
          <w:color w:val="000000" w:themeColor="text1"/>
          <w:sz w:val="16"/>
          <w:szCs w:val="16"/>
        </w:rPr>
      </w:pPr>
      <w:bookmarkStart w:id="0" w:name="bookmark0"/>
    </w:p>
    <w:p w14:paraId="066C795B" w14:textId="7392834D" w:rsidR="00867F29" w:rsidRPr="00185B01" w:rsidRDefault="003A496F" w:rsidP="0051693C">
      <w:pPr>
        <w:spacing w:line="360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85B01">
        <w:rPr>
          <w:rFonts w:asciiTheme="minorHAnsi" w:hAnsiTheme="minorHAnsi"/>
          <w:b/>
          <w:color w:val="000000" w:themeColor="text1"/>
          <w:sz w:val="28"/>
          <w:szCs w:val="28"/>
        </w:rPr>
        <w:t xml:space="preserve">COMUNICADO </w:t>
      </w:r>
    </w:p>
    <w:p w14:paraId="0A78580D" w14:textId="04AD7FA7" w:rsidR="00867F29" w:rsidRPr="004249A9" w:rsidRDefault="003A496F" w:rsidP="0051693C">
      <w:pPr>
        <w:spacing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4249A9">
        <w:rPr>
          <w:rFonts w:asciiTheme="minorHAnsi" w:hAnsiTheme="minorHAnsi"/>
          <w:b/>
          <w:color w:val="000000" w:themeColor="text1"/>
        </w:rPr>
        <w:t xml:space="preserve">PROCESO CAS </w:t>
      </w:r>
      <w:proofErr w:type="spellStart"/>
      <w:r w:rsidRPr="004249A9">
        <w:rPr>
          <w:rFonts w:asciiTheme="minorHAnsi" w:hAnsiTheme="minorHAnsi"/>
          <w:b/>
          <w:color w:val="000000" w:themeColor="text1"/>
        </w:rPr>
        <w:t>N°</w:t>
      </w:r>
      <w:proofErr w:type="spellEnd"/>
      <w:r w:rsidRPr="004249A9">
        <w:rPr>
          <w:rFonts w:asciiTheme="minorHAnsi" w:hAnsiTheme="minorHAnsi"/>
          <w:b/>
          <w:color w:val="000000" w:themeColor="text1"/>
        </w:rPr>
        <w:t xml:space="preserve"> </w:t>
      </w:r>
      <w:r w:rsidR="00185B01" w:rsidRPr="004249A9">
        <w:rPr>
          <w:rFonts w:asciiTheme="minorHAnsi" w:hAnsiTheme="minorHAnsi"/>
          <w:b/>
          <w:color w:val="000000" w:themeColor="text1"/>
        </w:rPr>
        <w:t>028</w:t>
      </w:r>
      <w:r w:rsidR="00867F29" w:rsidRPr="004249A9">
        <w:rPr>
          <w:rFonts w:asciiTheme="minorHAnsi" w:hAnsiTheme="minorHAnsi"/>
          <w:b/>
          <w:color w:val="000000" w:themeColor="text1"/>
        </w:rPr>
        <w:t>-202</w:t>
      </w:r>
      <w:r w:rsidR="00185B01" w:rsidRPr="004249A9">
        <w:rPr>
          <w:rFonts w:asciiTheme="minorHAnsi" w:hAnsiTheme="minorHAnsi"/>
          <w:b/>
          <w:color w:val="000000" w:themeColor="text1"/>
        </w:rPr>
        <w:t>6</w:t>
      </w:r>
      <w:r w:rsidR="00867F29" w:rsidRPr="004249A9">
        <w:rPr>
          <w:rFonts w:asciiTheme="minorHAnsi" w:hAnsiTheme="minorHAnsi"/>
          <w:b/>
          <w:color w:val="000000" w:themeColor="text1"/>
        </w:rPr>
        <w:t>-CONADIS</w:t>
      </w:r>
    </w:p>
    <w:p w14:paraId="5A6621C0" w14:textId="018F0D4D" w:rsidR="00185B01" w:rsidRPr="004249A9" w:rsidRDefault="00185B01" w:rsidP="00185B01">
      <w:pPr>
        <w:numPr>
          <w:ilvl w:val="0"/>
          <w:numId w:val="1"/>
        </w:numPr>
        <w:spacing w:line="360" w:lineRule="auto"/>
        <w:jc w:val="center"/>
        <w:rPr>
          <w:rFonts w:asciiTheme="minorHAnsi" w:hAnsiTheme="minorHAnsi"/>
          <w:b/>
          <w:bCs/>
          <w:color w:val="000000" w:themeColor="text1"/>
          <w:lang w:val="es-PE"/>
        </w:rPr>
      </w:pPr>
      <w:bookmarkStart w:id="1" w:name="_Hlk201935267"/>
      <w:bookmarkStart w:id="2" w:name="_Hlk194906432"/>
      <w:r w:rsidRPr="00185B01">
        <w:rPr>
          <w:rFonts w:asciiTheme="minorHAnsi" w:hAnsiTheme="minorHAnsi"/>
          <w:b/>
          <w:color w:val="000000" w:themeColor="text1"/>
          <w:lang w:val="es-PE"/>
        </w:rPr>
        <w:t xml:space="preserve">ESPECIALISTA </w:t>
      </w:r>
      <w:bookmarkEnd w:id="1"/>
      <w:r w:rsidRPr="00185B01">
        <w:rPr>
          <w:rFonts w:asciiTheme="minorHAnsi" w:hAnsiTheme="minorHAnsi"/>
          <w:b/>
          <w:color w:val="000000" w:themeColor="text1"/>
          <w:lang w:val="es-PE"/>
        </w:rPr>
        <w:t>EN GESTIÓN DE LA CAPACITACIÓN Y RENDIMIENTO PARA LA OFICINA DE RECURSOS HUMANOS</w:t>
      </w:r>
      <w:bookmarkEnd w:id="2"/>
    </w:p>
    <w:p w14:paraId="77DCFA0F" w14:textId="294A6114" w:rsidR="004249A9" w:rsidRPr="00185B01" w:rsidRDefault="004249A9" w:rsidP="004249A9">
      <w:pPr>
        <w:spacing w:line="360" w:lineRule="auto"/>
        <w:ind w:left="852"/>
        <w:jc w:val="center"/>
        <w:rPr>
          <w:rFonts w:asciiTheme="minorHAnsi" w:hAnsiTheme="minorHAnsi"/>
          <w:b/>
          <w:bCs/>
          <w:color w:val="000000" w:themeColor="text1"/>
          <w:lang w:val="es-PE"/>
        </w:rPr>
      </w:pPr>
      <w:r w:rsidRPr="004249A9">
        <w:rPr>
          <w:rFonts w:asciiTheme="minorHAnsi" w:hAnsiTheme="minorHAnsi"/>
          <w:b/>
          <w:color w:val="000000" w:themeColor="text1"/>
          <w:lang w:val="es-PE"/>
        </w:rPr>
        <w:t>(CAS POR SUPLENCIA)</w:t>
      </w:r>
    </w:p>
    <w:p w14:paraId="51EAA5AF" w14:textId="77777777" w:rsidR="0051693C" w:rsidRPr="0012156D" w:rsidRDefault="0051693C" w:rsidP="0051693C">
      <w:pPr>
        <w:spacing w:line="360" w:lineRule="auto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</w:p>
    <w:bookmarkEnd w:id="0"/>
    <w:p w14:paraId="39287B85" w14:textId="588B9EE0" w:rsidR="008276E8" w:rsidRPr="0051693C" w:rsidRDefault="00867F29" w:rsidP="00A068E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color w:val="000000" w:themeColor="text1"/>
          <w:sz w:val="28"/>
        </w:rPr>
      </w:pPr>
      <w:r w:rsidRPr="0051693C">
        <w:rPr>
          <w:rFonts w:asciiTheme="minorHAnsi" w:hAnsiTheme="minorHAnsi"/>
          <w:color w:val="000000" w:themeColor="text1"/>
          <w:sz w:val="28"/>
        </w:rPr>
        <w:t>Se comu</w:t>
      </w:r>
      <w:r w:rsidR="00010524">
        <w:rPr>
          <w:rFonts w:asciiTheme="minorHAnsi" w:hAnsiTheme="minorHAnsi"/>
          <w:color w:val="000000" w:themeColor="text1"/>
          <w:sz w:val="28"/>
        </w:rPr>
        <w:t xml:space="preserve">nica al público en general que, </w:t>
      </w:r>
      <w:proofErr w:type="gramStart"/>
      <w:r w:rsidR="00010524">
        <w:rPr>
          <w:rFonts w:asciiTheme="minorHAnsi" w:hAnsiTheme="minorHAnsi"/>
          <w:color w:val="000000" w:themeColor="text1"/>
          <w:sz w:val="28"/>
        </w:rPr>
        <w:t>el  área</w:t>
      </w:r>
      <w:proofErr w:type="gramEnd"/>
      <w:r w:rsidR="00010524">
        <w:rPr>
          <w:rFonts w:asciiTheme="minorHAnsi" w:hAnsiTheme="minorHAnsi"/>
          <w:color w:val="000000" w:themeColor="text1"/>
          <w:sz w:val="28"/>
        </w:rPr>
        <w:t xml:space="preserve"> usuaria ha solicitado la cancelación del proceso CAS </w:t>
      </w:r>
      <w:proofErr w:type="spellStart"/>
      <w:r w:rsidR="00A61F81" w:rsidRPr="0051693C">
        <w:rPr>
          <w:rFonts w:asciiTheme="minorHAnsi" w:hAnsiTheme="minorHAnsi"/>
          <w:color w:val="000000" w:themeColor="text1"/>
          <w:sz w:val="28"/>
        </w:rPr>
        <w:t>N°</w:t>
      </w:r>
      <w:proofErr w:type="spellEnd"/>
      <w:r w:rsidR="00A61F81" w:rsidRPr="0051693C">
        <w:rPr>
          <w:rFonts w:asciiTheme="minorHAnsi" w:hAnsiTheme="minorHAnsi"/>
          <w:color w:val="000000" w:themeColor="text1"/>
          <w:sz w:val="28"/>
        </w:rPr>
        <w:t xml:space="preserve"> </w:t>
      </w:r>
      <w:r w:rsidR="00185B01">
        <w:rPr>
          <w:rFonts w:asciiTheme="minorHAnsi" w:hAnsiTheme="minorHAnsi"/>
          <w:color w:val="000000" w:themeColor="text1"/>
          <w:sz w:val="28"/>
        </w:rPr>
        <w:t>028-2026</w:t>
      </w:r>
      <w:r w:rsidR="00A61F81" w:rsidRPr="0051693C">
        <w:rPr>
          <w:rFonts w:asciiTheme="minorHAnsi" w:hAnsiTheme="minorHAnsi"/>
          <w:color w:val="000000" w:themeColor="text1"/>
          <w:sz w:val="28"/>
        </w:rPr>
        <w:t>-CONADIS</w:t>
      </w:r>
      <w:r w:rsidR="00185B01">
        <w:rPr>
          <w:rFonts w:asciiTheme="minorHAnsi" w:hAnsiTheme="minorHAnsi"/>
          <w:color w:val="000000" w:themeColor="text1"/>
          <w:sz w:val="28"/>
        </w:rPr>
        <w:t xml:space="preserve"> debido a la renuncia del titular de la plaza.  </w:t>
      </w:r>
      <w:r w:rsidR="004249A9" w:rsidRPr="004249A9">
        <w:rPr>
          <w:rFonts w:asciiTheme="minorHAnsi" w:hAnsiTheme="minorHAnsi"/>
          <w:color w:val="000000" w:themeColor="text1"/>
          <w:sz w:val="28"/>
        </w:rPr>
        <w:t xml:space="preserve">Dicha cancelación se encuentra sustentada (sin responsabilidad de la entidad) en el numeral </w:t>
      </w:r>
      <w:r w:rsidR="004249A9">
        <w:rPr>
          <w:rFonts w:asciiTheme="minorHAnsi" w:hAnsiTheme="minorHAnsi"/>
          <w:color w:val="000000" w:themeColor="text1"/>
          <w:sz w:val="28"/>
        </w:rPr>
        <w:t xml:space="preserve">XI DE LA DECLARATORIA DE DESIERTO, </w:t>
      </w:r>
      <w:r w:rsidR="004249A9" w:rsidRPr="004249A9">
        <w:rPr>
          <w:rFonts w:asciiTheme="minorHAnsi" w:hAnsiTheme="minorHAnsi"/>
          <w:color w:val="000000" w:themeColor="text1"/>
          <w:sz w:val="28"/>
        </w:rPr>
        <w:t xml:space="preserve">CANCELACIÓN </w:t>
      </w:r>
      <w:r w:rsidR="004249A9">
        <w:rPr>
          <w:rFonts w:asciiTheme="minorHAnsi" w:hAnsiTheme="minorHAnsi"/>
          <w:color w:val="000000" w:themeColor="text1"/>
          <w:sz w:val="28"/>
        </w:rPr>
        <w:t>DE LA CONVOCATORIA</w:t>
      </w:r>
      <w:r w:rsidR="004249A9" w:rsidRPr="004249A9">
        <w:rPr>
          <w:rFonts w:asciiTheme="minorHAnsi" w:hAnsiTheme="minorHAnsi"/>
          <w:color w:val="000000" w:themeColor="text1"/>
          <w:sz w:val="28"/>
        </w:rPr>
        <w:t>, litera</w:t>
      </w:r>
      <w:r w:rsidR="004249A9">
        <w:rPr>
          <w:rFonts w:asciiTheme="minorHAnsi" w:hAnsiTheme="minorHAnsi"/>
          <w:color w:val="000000" w:themeColor="text1"/>
          <w:sz w:val="28"/>
        </w:rPr>
        <w:t>l 11.2</w:t>
      </w:r>
      <w:r w:rsidR="004249A9" w:rsidRPr="004249A9">
        <w:rPr>
          <w:rFonts w:asciiTheme="minorHAnsi" w:hAnsiTheme="minorHAnsi"/>
          <w:color w:val="000000" w:themeColor="text1"/>
          <w:sz w:val="28"/>
        </w:rPr>
        <w:t>.</w:t>
      </w:r>
      <w:r w:rsidR="004249A9">
        <w:rPr>
          <w:rFonts w:asciiTheme="minorHAnsi" w:hAnsiTheme="minorHAnsi"/>
          <w:color w:val="000000" w:themeColor="text1"/>
          <w:sz w:val="28"/>
        </w:rPr>
        <w:t>-</w:t>
      </w:r>
      <w:r w:rsidR="004249A9" w:rsidRPr="004249A9">
        <w:rPr>
          <w:rFonts w:asciiTheme="minorHAnsi" w:hAnsiTheme="minorHAnsi"/>
          <w:color w:val="000000" w:themeColor="text1"/>
          <w:sz w:val="28"/>
          <w:u w:val="single"/>
        </w:rPr>
        <w:t>Otras razones debidamente justificadas</w:t>
      </w:r>
      <w:r w:rsidR="004249A9" w:rsidRPr="004249A9">
        <w:rPr>
          <w:rFonts w:asciiTheme="minorHAnsi" w:hAnsiTheme="minorHAnsi"/>
          <w:color w:val="000000" w:themeColor="text1"/>
          <w:sz w:val="28"/>
        </w:rPr>
        <w:t xml:space="preserve">, de las bases del proceso de selección y en conformidad a la normativa emitida por la Autoridad Nacional del Servicio Civil - SERVIR. </w:t>
      </w:r>
    </w:p>
    <w:p w14:paraId="0178446C" w14:textId="5EEBBB19" w:rsidR="009B46C3" w:rsidRDefault="009B46C3" w:rsidP="0051693C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6AE7E065" w14:textId="77777777" w:rsidR="009B46C3" w:rsidRPr="0012156D" w:rsidRDefault="009B46C3" w:rsidP="0051693C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4D699639" w14:textId="0F1D137D" w:rsidR="00867F29" w:rsidRPr="0012156D" w:rsidRDefault="00012963" w:rsidP="0051693C">
      <w:pPr>
        <w:spacing w:line="36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Lima,</w:t>
      </w:r>
      <w:r w:rsidR="008B0E2A">
        <w:rPr>
          <w:rFonts w:asciiTheme="minorHAnsi" w:hAnsiTheme="minorHAnsi"/>
          <w:color w:val="000000" w:themeColor="text1"/>
        </w:rPr>
        <w:t xml:space="preserve"> </w:t>
      </w:r>
      <w:r w:rsidR="004249A9">
        <w:rPr>
          <w:rFonts w:asciiTheme="minorHAnsi" w:hAnsiTheme="minorHAnsi"/>
          <w:color w:val="000000" w:themeColor="text1"/>
        </w:rPr>
        <w:t xml:space="preserve">10 de marzo </w:t>
      </w:r>
      <w:r w:rsidR="00010524">
        <w:rPr>
          <w:rFonts w:asciiTheme="minorHAnsi" w:hAnsiTheme="minorHAnsi"/>
          <w:color w:val="000000" w:themeColor="text1"/>
        </w:rPr>
        <w:t>de 20</w:t>
      </w:r>
      <w:r w:rsidR="00867F29" w:rsidRPr="0012156D">
        <w:rPr>
          <w:rFonts w:asciiTheme="minorHAnsi" w:hAnsiTheme="minorHAnsi"/>
          <w:color w:val="000000" w:themeColor="text1"/>
        </w:rPr>
        <w:t>2</w:t>
      </w:r>
      <w:r w:rsidR="004249A9">
        <w:rPr>
          <w:rFonts w:asciiTheme="minorHAnsi" w:hAnsiTheme="minorHAnsi"/>
          <w:color w:val="000000" w:themeColor="text1"/>
        </w:rPr>
        <w:t>6</w:t>
      </w:r>
      <w:r w:rsidR="00867F29" w:rsidRPr="0012156D">
        <w:rPr>
          <w:rFonts w:asciiTheme="minorHAnsi" w:hAnsiTheme="minorHAnsi"/>
          <w:color w:val="000000" w:themeColor="text1"/>
        </w:rPr>
        <w:t>.</w:t>
      </w:r>
    </w:p>
    <w:p w14:paraId="42DA1840" w14:textId="144DAB87" w:rsidR="00E676DF" w:rsidRPr="0012156D" w:rsidRDefault="004249A9" w:rsidP="0051693C">
      <w:pPr>
        <w:spacing w:line="360" w:lineRule="auto"/>
        <w:jc w:val="both"/>
        <w:rPr>
          <w:rFonts w:asciiTheme="minorHAnsi" w:hAnsi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OFICINA DE RECURSOS HUMANOS</w:t>
      </w:r>
    </w:p>
    <w:sectPr w:rsidR="00E676DF" w:rsidRPr="0012156D" w:rsidSect="005E6504">
      <w:headerReference w:type="default" r:id="rId7"/>
      <w:footerReference w:type="default" r:id="rId8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FE17" w14:textId="77777777" w:rsidR="00D44AD7" w:rsidRDefault="00D44AD7">
      <w:r>
        <w:separator/>
      </w:r>
    </w:p>
  </w:endnote>
  <w:endnote w:type="continuationSeparator" w:id="0">
    <w:p w14:paraId="795B1781" w14:textId="77777777" w:rsidR="00D44AD7" w:rsidRDefault="00D4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D488" w14:textId="77777777" w:rsidR="00D44AD7" w:rsidRPr="009114A9" w:rsidRDefault="0012156D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A81BD" wp14:editId="76601DE0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43734" w14:textId="77777777" w:rsidR="00D44AD7" w:rsidRDefault="00D44AD7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6246B947" w14:textId="77777777" w:rsidR="00D44AD7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4E3ECE81" w14:textId="77777777" w:rsidR="00D44AD7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5A85126A" w14:textId="77777777" w:rsidR="00D44AD7" w:rsidRPr="00A96CDC" w:rsidRDefault="0012156D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3E204765" w14:textId="77777777" w:rsidR="00D44AD7" w:rsidRPr="00A96CDC" w:rsidRDefault="0012156D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75FD4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25C483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4B864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16A336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4283F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CE094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47C17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6D5BAB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67BE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FBFA3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BBC02C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6C449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574EB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774B51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35382E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D0B79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1F40F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10C374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B12F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726F0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1955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7DEC07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8A321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BB0007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0F59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D671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2DC6C2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D2F029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F82573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5860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7FA1D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703BB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AF1B4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AB5E65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53053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FB75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C679C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C3A52A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482CE6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3617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1EECF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75B61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AD8767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D4482D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85CA8B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C0F48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672CC6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D180C3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9A805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83B417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44AFEE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21656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83C85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4DF172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8901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FFD1E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2547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28F1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BEE4C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5B882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A82FC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E1183D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0FCD1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E0F9D0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07635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7AF18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90714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55A0B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030E4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47A16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40867C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1830CD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B8FBC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45120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47882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3E726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B751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CBE4C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144B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1AE045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BEA69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EAE87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E61AF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A6476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0F39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72D1ED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04383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1ECFB8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7A65A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19B6C7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29C40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F506A7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B1113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2AA40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E3CEF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588214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70FC6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38EE47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DE764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6D4B1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E70A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7F13A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B20DDC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EA0B4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BBF0AF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B1488B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DCD86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9AD71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3B4BF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DD90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EA516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41AA7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3687F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0A6F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722B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EA93B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31FFA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2A06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41C21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7BFFD0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5B5F2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5EDC1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12E7F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FCB0D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D678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DE574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6A751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BE3ADE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92771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EF8B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1D492E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14223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671C60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5C7459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8C5F8D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DE920E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3A0505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367D8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D79B9A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1D3CB7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31EDB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77A9D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60618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2F40B3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5EC9F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760CA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D01DF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194D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C8256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50914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E3147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95A6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3094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BCA699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41F1A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FE0F3E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FABDE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55391C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0CFA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0247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89AC8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5ABEF0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FE17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1C9B47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21DEA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AB38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9209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7849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9C97D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7A186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07069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E94297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07A1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DC10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699EC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FD257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9312A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3F9B5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37FA9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94D7A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22245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D9156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176E5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F173C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F431A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22882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CDEC8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F7BE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635ED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39228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EFAF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B26DCA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EB94A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B3E93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507F06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C9E631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34BD0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9B0C3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D302D9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C52AA2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A55F34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62E09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24E7C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02D34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707E6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ADD19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4E731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A1D5A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8F41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BDF0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CF751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CC669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F87E01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AD496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4E57C8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2E678B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EB2F1F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1FA05A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B8691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0A41D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2FB4E1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DEED3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E478DB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157D0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6A489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6EA0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3FE96D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8EDB5F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269672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A7B2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6BC5E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9459C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44205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99CB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0DA29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22F0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3830E7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CEEA2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F9F5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4051E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92395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ADE0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78FD5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9C737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0642D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3E3A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5D9DC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7B4F4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9C810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0DB7A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4BC6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B05637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C6380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60564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5DAFE0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D4FD4F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A8F43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EAD096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4F0CE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6AE312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A0E3D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5253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53804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96CF79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4622C2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4489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162331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50097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883F4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1F1265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B59C33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A39B9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9555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406F1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970694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83C7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277F3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CBDE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E343B4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D420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E7818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460552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EAECB6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2BDDDE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F786B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AF80E8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952D24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5990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17221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8286F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81AD8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EB7D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2FB15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2B4762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25C4E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3FFD31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521F4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185CAC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4C1A0D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4442C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CC3A57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B07F4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60FC2F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5B6BD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E88B7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076BA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B8EFF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DA562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271E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8D5B77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EC99B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D1C58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93301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A8EC1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75693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9518A5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8350A0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CE103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5038B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9C833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61F04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4BA8D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D98F9C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B4021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4C022C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03665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F79F1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444935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5D4EE6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CBE7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8C38A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76606D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20DAA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770A76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7D42FB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236F9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202766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384868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E2A160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9CDA39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6C8CF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2685B1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87B2AC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25726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FA1DBC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78B09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41B682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7744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C94AC5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A4BA3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876D7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7F90F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6E98E6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07E49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EDA893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0CFF56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50731A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0808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32E31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E3DB10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FBD600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F1A3B4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C60A58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2BAEF4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87967E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93FA3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BF2B5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93048F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C6C48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133CFA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BB2083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F1276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982628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A0ABE6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936EB0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AE255A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7FE0FF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8B828A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BFCCDB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C6D862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C1673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A2181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382825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0CF43F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6EEDB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CA1512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3B230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075C8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3756D0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AE4720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8F7FB4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C704A4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DE847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58DDB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39BF4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86BCD8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AB8798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21A0BF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C494B3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2D7199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FE119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F6D12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0C2E7EA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47C391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C26571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5E6BBE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FC47F5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056EDD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1EE85C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68FF4A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BA847D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1D9A36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5F8B0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64693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26859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0E05E8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A983FD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DD69F5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DAB538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AF244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A0E816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87BB5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72BC24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C973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F51FE6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79940E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D5AEFE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4B3180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5AEE3D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5168B57B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9071703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00A941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0DF696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5DB7FB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0BF6D8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AD93938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A74F222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379E58F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668654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E0350AE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03AF9E6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2191F2D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771D75AC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0382C5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4609CBF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0E28BB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0E169BD0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64341D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632FE854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3FF0D205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  <w:p w14:paraId="14B5D067" w14:textId="77777777" w:rsidR="00D44AD7" w:rsidRPr="003E7B82" w:rsidRDefault="00D44AD7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A81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63843734" w14:textId="77777777" w:rsidR="00D44AD7" w:rsidRDefault="00D44AD7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6246B947" w14:textId="77777777" w:rsidR="00D44AD7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4E3ECE81" w14:textId="77777777" w:rsidR="00D44AD7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5A85126A" w14:textId="77777777" w:rsidR="00D44AD7" w:rsidRPr="00A96CDC" w:rsidRDefault="0012156D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3E204765" w14:textId="77777777" w:rsidR="00D44AD7" w:rsidRPr="00A96CDC" w:rsidRDefault="0012156D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75FD4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25C483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4B864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16A336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4283F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CE094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47C17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6D5BAB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67BE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FBFA3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BBC02C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6C449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574EB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774B51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35382E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D0B79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1F40F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10C374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B12F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726F0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1955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7DEC07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8A321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BB0007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0F59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D671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2DC6C2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D2F029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F82573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5860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7FA1D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703BB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AF1B4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AB5E65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53053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FB75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C679C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C3A52A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482CE6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3617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1EECF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75B61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AD8767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D4482D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85CA8B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C0F48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672CC6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D180C3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9A805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83B417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44AFEE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21656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83C85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4DF172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8901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FFD1E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2547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28F1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BEE4C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5B882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A82FC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E1183D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0FCD1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E0F9D0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07635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7AF18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90714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55A0B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030E4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47A16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40867C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1830CD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B8FBC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45120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47882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3E726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B751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CBE4C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144B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1AE045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BEA69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EAE87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E61AF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A6476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0F39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72D1ED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04383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1ECFB8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7A65A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19B6C7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29C40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F506A7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B1113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2AA40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E3CEF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588214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70FC6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38EE47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DE764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6D4B1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E70A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7F13A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B20DDC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EA0B4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BBF0AF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B1488B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DCD86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9AD71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3B4BF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DD90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EA516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41AA7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3687F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0A6F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722B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EA93B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31FFA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2A06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41C21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7BFFD0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5B5F2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5EDC1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12E7F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FCB0D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D678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DE574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6A751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BE3ADE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92771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EF8B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1D492E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14223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671C60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5C7459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8C5F8D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DE920E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3A0505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367D8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D79B9A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1D3CB7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31EDB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77A9D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60618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2F40B3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5EC9F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760CA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D01DF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194D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C8256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50914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E3147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95A6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3094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BCA699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41F1A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FE0F3E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FABDE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55391C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0CFA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0247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89AC8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5ABEF0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FE17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1C9B47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21DEA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AB38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9209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7849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9C97D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7A186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07069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E94297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07A1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DC10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699EC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FD257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9312A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3F9B5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37FA9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94D7A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22245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D9156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176E5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F173C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F431A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22882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CDEC8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F7BE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635ED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39228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EFAF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B26DCA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EB94A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B3E93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507F06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C9E631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34BD0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9B0C3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D302D9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C52AA2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A55F34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62E09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24E7C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02D34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707E6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ADD19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4E731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A1D5A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8F41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BDF0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CF751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CC669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F87E01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AD496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4E57C8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2E678B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EB2F1F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1FA05A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B8691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0A41D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2FB4E1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DEED3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E478DB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157D0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6A489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6EA0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3FE96D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8EDB5F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269672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A7B2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6BC5E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9459C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44205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99CB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0DA29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22F0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3830E7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CEEA2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F9F5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4051E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92395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ADE0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78FD5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9C737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0642D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3E3A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5D9DC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7B4F4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9C810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0DB7A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4BC6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B05637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C6380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60564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5DAFE0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D4FD4F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A8F43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EAD096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4F0CE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6AE312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A0E3D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5253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53804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96CF79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4622C2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4489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162331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50097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883F4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1F1265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B59C33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A39B9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9555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406F1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970694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83C7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277F3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CBDE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E343B4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D420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E7818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460552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EAECB6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2BDDDE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F786B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AF80E8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952D24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5990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17221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8286F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81AD8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EB7D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2FB15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2B4762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25C4E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3FFD31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521F4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185CAC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4C1A0D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4442C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CC3A57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B07F4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60FC2F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5B6BD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E88B7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076BA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B8EFF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DA562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271E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8D5B77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EC99B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D1C58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93301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A8EC1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75693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9518A5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8350A0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CE103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5038B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9C833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61F04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4BA8D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D98F9C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B4021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4C022C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03665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F79F1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444935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5D4EE6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CBE7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8C38A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76606D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20DAA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770A76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7D42FB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236F9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202766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384868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E2A160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9CDA39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6C8CF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2685B1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87B2AC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25726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FA1DBC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78B09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41B682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7744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C94AC5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A4BA3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876D7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7F90F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6E98E6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07E49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EDA893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0CFF56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50731A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0808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32E31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E3DB10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FBD600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F1A3B4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C60A58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2BAEF4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87967E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93FA3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BF2B5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93048F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C6C48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133CFA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BB2083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F1276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982628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A0ABE6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936EB0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AE255A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7FE0FF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8B828A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BFCCDB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C6D862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C1673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A2181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382825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0CF43F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6EEDB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CA1512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3B230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075C8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3756D0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AE4720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8F7FB4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C704A4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DE847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58DDB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39BF4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86BCD8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AB8798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21A0BF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C494B3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2D7199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FE119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F6D12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0C2E7EA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47C391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C26571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5E6BBE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FC47F5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056EDD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1EE85C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68FF4A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BA847D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1D9A36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5F8B0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64693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26859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0E05E8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A983FD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DD69F5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DAB538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AF244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A0E816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87BB5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72BC24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C973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F51FE6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79940E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D5AEFE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4B3180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5AEE3D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5168B57B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9071703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00A941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0DF696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5DB7FB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0BF6D8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AD93938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A74F222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379E58F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668654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E0350AE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03AF9E6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2191F2D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771D75AC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0382C5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4609CBF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0E28BB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0E169BD0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64341D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632FE854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3FF0D205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  <w:p w14:paraId="14B5D067" w14:textId="77777777" w:rsidR="00D44AD7" w:rsidRPr="003E7B82" w:rsidRDefault="00D44AD7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721FE" wp14:editId="6F9004C8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42588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61CD1C7A" w14:textId="77777777" w:rsidR="00D44AD7" w:rsidRPr="009657A1" w:rsidRDefault="0012156D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461FF" wp14:editId="4000387F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05E1" w14:textId="77777777" w:rsidR="00D44AD7" w:rsidRPr="003E7B82" w:rsidRDefault="0012156D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0B7169C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38D0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75EC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01DBF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6018F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9FF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9F78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89C83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D3AFF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26E7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24E65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5249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78B8C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5659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2612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AE820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FF79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9ADD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F49C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1F33D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5587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F830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28D6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780EA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7BD4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85B3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4F72D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F6C61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19CAC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502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B014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1A70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B5B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FFB5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4ADCC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0393E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4E03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C8B4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8B40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067F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20166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8AB2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9A3FB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B662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DB177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1F677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D17EE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082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E80FD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B47E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4340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FE17B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E183E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8E116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3D95A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A1EE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4284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CD7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116A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2A4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EC21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E076A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4775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D28DC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526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FEE38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AEC4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F7823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C303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E2373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C601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286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AD88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1761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CB3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F458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8C4E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A7810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0DE6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5A1B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38B3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07C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A55E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D2A9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705B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43462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E705A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CFEBE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9A8E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A245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00FC5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79A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34E25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DC5D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A49A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B80EA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773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C1D2A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BBAC2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C76F2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07D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69EE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6BBD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6028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DAD2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8597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D4CA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35AE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2D91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9DF46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B713F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85320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DC63A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89B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D55D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305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C2F6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47A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7BB3A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D0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45F7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9EE4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334B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29F8B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7731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467D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4EB8F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AEB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456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4E4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EBC9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C53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EABB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8F262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B8BF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A56D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01B02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CE7C7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88B31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B9AD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7F7B3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A6389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D66D6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309D4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0E8CD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3E5BC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5430F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86D9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C13A9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F1423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861A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C2475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6A18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DF8D3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24C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A24C1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4E387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D82D5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4FC7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935D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8001B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E8C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E13A8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9018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B5D6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BB62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C6C4D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793B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EF525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6A89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DE87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FD02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5551A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2A17D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E2227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238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3FE0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7567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10773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BB1B8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CD98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0BEE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3918C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78A1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DB53F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3173E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38B2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12D32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C6DF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4056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5F5A4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7B2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3A28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3CA76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EEED3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0F25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D0CD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5287B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2D821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E4D44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B0371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3DD63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F5D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D379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F7A7B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E9344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874E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4F61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C292A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FC0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1210D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1CDD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685A5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5ED7F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8F255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98974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F077B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2DFAD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FD66B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598AE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FB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D7712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1CD02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6AD22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D9F9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FB03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89B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2761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B801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14F25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25B6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A8B0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D3DC3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2FF1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F0230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7C236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66DC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212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08D46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C99C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98250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D20B5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A5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10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57079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9D80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71980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E123D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817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238F9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87D3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81C9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CB7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B54A0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E6A06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54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47BE9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7EE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25C18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DEB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AD371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2844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265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11B4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09D7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F648F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5AA2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09558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23CC2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5CBEE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148B9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3D15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640A0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215D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6CF51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03ED6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6F45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C86D5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89F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C1D6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21EA4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24FC5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F21E1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9ACC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6264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56954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8D24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8BF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BB8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078BD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8BCFB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C131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6640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D3256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4E55A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7D55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00018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7AE9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140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9DCC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46C9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3A7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E0D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6C4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A66A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912B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4A191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225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5BA0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CD97C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435CF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53579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4E59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F9D87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1D6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41AC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7333F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E04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12B33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73589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1B9DC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1E42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1A201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E7C4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02B32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9F55E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AE5E7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6C0C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8EC6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31222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F7EEA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8AAD1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1F4F4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32383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A4018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DC816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5DE81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DD51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0463D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7707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6580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F2F71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FD344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CB26E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9FBAE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284C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D14D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6808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8DD33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D082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5F715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8C5CC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09C1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009E4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C5030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11F9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9CF10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D656A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C733B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17AE4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868A0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90D8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89A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2A1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890EB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06D52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2D16D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D2C4F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B502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9E13D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6D44F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FB10B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C3E2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A92E9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6C46B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0E23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36A1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19D5D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D58A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E8CF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63474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1932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739D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223AC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34D58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1817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031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83CC9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4DB0E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7554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E008D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118B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DD3BA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46718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E053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9BE4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95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36775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8DAFE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1321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0A7C2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49FD6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AF6F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225F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E68D4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5D66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BDD99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51895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0DADE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49F8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9D18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E72BE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CEE0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44E9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98051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0753E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BF434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45CD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95D0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27143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01F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4B38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8604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22E8B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5F17F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E6049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D0D7D8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F52EB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F0E7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AB6E41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1B13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E78F2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A8ECC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F50F9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3C16A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FC3C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062240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5CC83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7AC7F2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55451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84357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4C657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DCEEED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6E77E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BAE1B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319C6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40A435" w14:textId="77777777" w:rsidR="00D44AD7" w:rsidRPr="003E7B82" w:rsidRDefault="00D44AD7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461FF" id="Text Box 4" o:spid="_x0000_s1027" type="#_x0000_t202" style="position:absolute;margin-left:306.75pt;margin-top:6.15pt;width:1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4F5F05E1" w14:textId="77777777" w:rsidR="00D44AD7" w:rsidRPr="003E7B82" w:rsidRDefault="0012156D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0B7169C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8F38D0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75EC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01DBF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6018F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4A9FF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A9F78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89C83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D3AFF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126E7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24E65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A5249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78B8C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355659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2612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AE820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BFF79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89ADD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DF49C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E1F33D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15587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3EF830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828D6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9780EA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D7BD4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885B3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C4F72D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EF6C61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C19CAC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8502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B014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1A70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C6B5B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AFFB5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4ADCC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0393E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4E03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DC8B4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D8B40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8067F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20166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F08AB2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A9A3FB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8B662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DB177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1F677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D17EE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FF082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CE80FD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B47E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74340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FE17B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2E183E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8E116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3D95A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A1EE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4284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ECD7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8116A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F32A4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EC21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E076A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B34775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6D28DC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9526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FEE38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6AEC4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F7823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4C303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2E2373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B6C601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B0286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C0AD88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721761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BCB3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2F458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B8C4E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0A7810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0DE6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5A1B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D38B3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907C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FA55E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BD2A9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1705B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B43462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E705A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CFEBE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69A8E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6A245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00FC5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DC79A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34E25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DC5D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0A49A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3B80EA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1773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C1D2A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BBBAC2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C76F2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3007D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E69EE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6BBD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46028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DAD2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3C8597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81D4CA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7135AE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92D91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89DF46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B713F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85320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DC63A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E89B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39D55D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F305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72C2F6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247A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7BB3A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BA6CD0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145F7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9EE4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A334B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29F8B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37731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A467D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D4EB8F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1AEB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C456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44E4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3EBC9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8C53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7EABB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F8F262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B8BF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9A56D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01B02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CE7C7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A88B31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4B9AD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7F7B3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A6389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D66D6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5309D4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0E8CD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3E5BC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55430F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E86D9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4C13A9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3F1423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861A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8C2475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36A18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ADF8D3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3A24C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A24C1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4E387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D82D5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E4FC7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5935D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8001B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CE8C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CE13A8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9018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FB5D6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F3BB62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0C6C4D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793B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EF525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D36A89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EDE87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FD02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5551A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22A17D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3E2227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5238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E43FE0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7567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10773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BB1B8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1CD98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D0BEE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33918C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78A1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DB53F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3173E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38B2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12D32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3C6DF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54056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5F5A4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17B2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3A28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3CA76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1EEED3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0F25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2D0CD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15287B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2D821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AE4D44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B0371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E3DD63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54F5D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D379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BF7A7B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E9344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B874E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E4F61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C292A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57FC0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11210D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D1CDD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685A5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5ED7F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68F255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98974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F077B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82DFAD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FD66B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598AE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32FB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ED7712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A1CD02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E6AD22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0D9F9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AFB03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B089B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42761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B801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14F25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A25B6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79A8B0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ED3DC3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B2FF1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F0230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7C236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566DC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3212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08D46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C99C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98250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BD20B5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0AA5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8110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57079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C9D80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071980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E123D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82817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238F9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0487D3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7F81C9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6CB7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9B54A0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AE6A06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A454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47BE9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67EE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25C18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7DEB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CAD371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C2844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FE265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B511B4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909D7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3F648F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A5AA2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209558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B23CC2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5CBEE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C148B9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3D15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640A0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5E215D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D6CF51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803ED6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B6F45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C86D5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189F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99C1D6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521EA4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124FC5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2F21E1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79ACC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E6264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B56954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A8D24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E98BF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EBB8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078BD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68BCFB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AC131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06640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D3256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84E55A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37D55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00018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47AE9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01140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69DCC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46C9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FA3A7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4E0D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166C4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E8A66A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912B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24A191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B225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55BA0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3CD97C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435CF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53579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54E59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BF9D87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F1D6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B41AC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7333F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09E04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12B33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D73589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1B9DC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781E42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1A201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E4E7C4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402B32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9F55E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AE5E7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16C0C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18EC6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C31222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3F7EEA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98AAD1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81F4F4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432383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5A4018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DC816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95DE81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9DD51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C0463D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7707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46580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F2F71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FD344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CB26E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9FBAE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D284C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83D14D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56808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38DD33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ED082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5F715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A8C5CC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D09C1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009E4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C5030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211F9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9CF10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DD656A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2C733B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17AE4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A868A0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690D8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389A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82A1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B890EB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406D52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52D16D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DD2C4F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9DB502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D9E13D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46D44F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FB10B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0BC3E2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A92E9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56C46B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E0E23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536A1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E19D5D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02D58A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AE8CF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163474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8B1932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6739D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6223AC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A34D58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F1817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00031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683CC9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94DB0E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87554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6E008D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BC118B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9DD3BA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746718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47E053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99BE4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22695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D36775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D8DAFE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A1321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60A7C2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B49FD6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8AF6F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E3225F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E68D4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BC5D66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FBDD99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151895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00DADE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7D49F8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2F9D18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4E72BE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38CEE0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0944E9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498051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70753E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2BF434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4445CD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DA95D0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5627143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CA01F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5E4B38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1C8604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22E8B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45F17F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B4E6049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08D0D7D8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EF52EB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F0F0E7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FAB6E41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EB1B13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1E78F2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B6A8ECC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1F50F9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163C16A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AFFC3C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31062240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35CC83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297AC7F2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6655451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484357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1F4C657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0DCEEED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46C6E77E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7ABAE1B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704319C6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  <w:p w14:paraId="5940A435" w14:textId="77777777" w:rsidR="00D44AD7" w:rsidRPr="003E7B82" w:rsidRDefault="00D44AD7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EBE8" w14:textId="77777777" w:rsidR="00D44AD7" w:rsidRDefault="00D44AD7">
      <w:r>
        <w:separator/>
      </w:r>
    </w:p>
  </w:footnote>
  <w:footnote w:type="continuationSeparator" w:id="0">
    <w:p w14:paraId="202ECFE6" w14:textId="77777777" w:rsidR="00D44AD7" w:rsidRDefault="00D44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4FC9" w14:textId="77777777" w:rsidR="00D44AD7" w:rsidRDefault="0012156D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333451C0" wp14:editId="7930EEEA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72B406" w14:textId="77777777" w:rsidR="00D44AD7" w:rsidRDefault="00D44AD7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06C2E839" w14:textId="77777777" w:rsidR="004249A9" w:rsidRPr="004249A9" w:rsidRDefault="004249A9" w:rsidP="004249A9">
    <w:pPr>
      <w:jc w:val="center"/>
      <w:rPr>
        <w:rFonts w:ascii="Calibri" w:hAnsi="Calibri" w:cs="Calibri"/>
        <w:b/>
        <w:bCs/>
        <w:sz w:val="18"/>
        <w:szCs w:val="22"/>
      </w:rPr>
    </w:pPr>
    <w:r w:rsidRPr="004249A9">
      <w:rPr>
        <w:rFonts w:ascii="Calibri" w:hAnsi="Calibri" w:cs="Calibri"/>
        <w:bCs/>
        <w:noProof/>
        <w:color w:val="808080"/>
        <w:sz w:val="18"/>
        <w:szCs w:val="22"/>
        <w:lang w:val="es-PE"/>
      </w:rPr>
      <w:t>“Decenio de la Igualdad de Oportunidades para mujeres y hombres”</w:t>
    </w:r>
  </w:p>
  <w:p w14:paraId="7E538175" w14:textId="77777777" w:rsidR="004249A9" w:rsidRPr="004249A9" w:rsidRDefault="004249A9" w:rsidP="004249A9">
    <w:pPr>
      <w:tabs>
        <w:tab w:val="center" w:pos="4419"/>
        <w:tab w:val="right" w:pos="8838"/>
      </w:tabs>
      <w:suppressAutoHyphens w:val="0"/>
      <w:jc w:val="center"/>
      <w:rPr>
        <w:rFonts w:ascii="Calibri" w:eastAsia="Calibri" w:hAnsi="Calibri" w:cs="Calibri"/>
        <w:sz w:val="22"/>
        <w:szCs w:val="22"/>
        <w:lang w:val="es-PE" w:eastAsia="en-US"/>
      </w:rPr>
    </w:pPr>
    <w:r w:rsidRPr="004249A9">
      <w:rPr>
        <w:rFonts w:ascii="Calibri" w:eastAsia="Calibri" w:hAnsi="Calibri" w:cs="Calibri"/>
        <w:noProof/>
        <w:color w:val="808080"/>
        <w:sz w:val="18"/>
        <w:szCs w:val="22"/>
        <w:lang w:val="es-PE" w:eastAsia="en-US"/>
      </w:rPr>
      <w:t>"Año de la Esperanza y el Fortalecimiento de la Democracia"</w:t>
    </w:r>
  </w:p>
  <w:p w14:paraId="713AF1F6" w14:textId="77777777" w:rsidR="004249A9" w:rsidRDefault="004249A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9684113" w14:textId="77777777" w:rsidR="004249A9" w:rsidRDefault="004249A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276FCAC6" w14:textId="77777777" w:rsidR="004249A9" w:rsidRDefault="004249A9" w:rsidP="00652D6B">
    <w:pPr>
      <w:pStyle w:val="Encabezado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</w:lvl>
    <w:lvl w:ilvl="1" w:tplc="280A0019">
      <w:start w:val="1"/>
      <w:numFmt w:val="lowerLetter"/>
      <w:lvlText w:val="%2."/>
      <w:lvlJc w:val="left"/>
      <w:pPr>
        <w:ind w:left="1932" w:hanging="360"/>
      </w:pPr>
    </w:lvl>
    <w:lvl w:ilvl="2" w:tplc="280A001B">
      <w:start w:val="1"/>
      <w:numFmt w:val="lowerRoman"/>
      <w:lvlText w:val="%3."/>
      <w:lvlJc w:val="right"/>
      <w:pPr>
        <w:ind w:left="2652" w:hanging="180"/>
      </w:pPr>
    </w:lvl>
    <w:lvl w:ilvl="3" w:tplc="280A000F">
      <w:start w:val="1"/>
      <w:numFmt w:val="decimal"/>
      <w:lvlText w:val="%4."/>
      <w:lvlJc w:val="left"/>
      <w:pPr>
        <w:ind w:left="3372" w:hanging="360"/>
      </w:pPr>
    </w:lvl>
    <w:lvl w:ilvl="4" w:tplc="280A0019">
      <w:start w:val="1"/>
      <w:numFmt w:val="lowerLetter"/>
      <w:lvlText w:val="%5."/>
      <w:lvlJc w:val="left"/>
      <w:pPr>
        <w:ind w:left="4092" w:hanging="360"/>
      </w:pPr>
    </w:lvl>
    <w:lvl w:ilvl="5" w:tplc="280A001B">
      <w:start w:val="1"/>
      <w:numFmt w:val="lowerRoman"/>
      <w:lvlText w:val="%6."/>
      <w:lvlJc w:val="right"/>
      <w:pPr>
        <w:ind w:left="4812" w:hanging="180"/>
      </w:pPr>
    </w:lvl>
    <w:lvl w:ilvl="6" w:tplc="280A000F">
      <w:start w:val="1"/>
      <w:numFmt w:val="decimal"/>
      <w:lvlText w:val="%7."/>
      <w:lvlJc w:val="left"/>
      <w:pPr>
        <w:ind w:left="5532" w:hanging="360"/>
      </w:pPr>
    </w:lvl>
    <w:lvl w:ilvl="7" w:tplc="280A0019">
      <w:start w:val="1"/>
      <w:numFmt w:val="lowerLetter"/>
      <w:lvlText w:val="%8."/>
      <w:lvlJc w:val="left"/>
      <w:pPr>
        <w:ind w:left="6252" w:hanging="360"/>
      </w:pPr>
    </w:lvl>
    <w:lvl w:ilvl="8" w:tplc="280A001B">
      <w:start w:val="1"/>
      <w:numFmt w:val="lowerRoman"/>
      <w:lvlText w:val="%9."/>
      <w:lvlJc w:val="right"/>
      <w:pPr>
        <w:ind w:left="6972" w:hanging="180"/>
      </w:pPr>
    </w:lvl>
  </w:abstractNum>
  <w:num w:numId="1" w16cid:durableId="488332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F29"/>
    <w:rsid w:val="00010524"/>
    <w:rsid w:val="00012963"/>
    <w:rsid w:val="00054824"/>
    <w:rsid w:val="000B3837"/>
    <w:rsid w:val="000F2354"/>
    <w:rsid w:val="0012156D"/>
    <w:rsid w:val="0017492F"/>
    <w:rsid w:val="00185B01"/>
    <w:rsid w:val="00251BA3"/>
    <w:rsid w:val="002D2D7D"/>
    <w:rsid w:val="00350BC9"/>
    <w:rsid w:val="003A496F"/>
    <w:rsid w:val="003E53EC"/>
    <w:rsid w:val="004249A9"/>
    <w:rsid w:val="00440564"/>
    <w:rsid w:val="00445217"/>
    <w:rsid w:val="00466C03"/>
    <w:rsid w:val="0046720C"/>
    <w:rsid w:val="0051693C"/>
    <w:rsid w:val="006257D1"/>
    <w:rsid w:val="00691529"/>
    <w:rsid w:val="006A5D17"/>
    <w:rsid w:val="006C3EC4"/>
    <w:rsid w:val="006C6531"/>
    <w:rsid w:val="0071573A"/>
    <w:rsid w:val="00717C45"/>
    <w:rsid w:val="00746B9D"/>
    <w:rsid w:val="00780504"/>
    <w:rsid w:val="007A7CC0"/>
    <w:rsid w:val="008276E8"/>
    <w:rsid w:val="00867F29"/>
    <w:rsid w:val="008B0E2A"/>
    <w:rsid w:val="008C20B9"/>
    <w:rsid w:val="00907B0D"/>
    <w:rsid w:val="009120F7"/>
    <w:rsid w:val="00962B67"/>
    <w:rsid w:val="0097731C"/>
    <w:rsid w:val="009B46C3"/>
    <w:rsid w:val="00A068E3"/>
    <w:rsid w:val="00A61F81"/>
    <w:rsid w:val="00A95659"/>
    <w:rsid w:val="00A96B7F"/>
    <w:rsid w:val="00AC2EAC"/>
    <w:rsid w:val="00AC3C6A"/>
    <w:rsid w:val="00B04CDB"/>
    <w:rsid w:val="00B23222"/>
    <w:rsid w:val="00B83E38"/>
    <w:rsid w:val="00C628F4"/>
    <w:rsid w:val="00D44AD7"/>
    <w:rsid w:val="00D771D9"/>
    <w:rsid w:val="00D95D5C"/>
    <w:rsid w:val="00DC5102"/>
    <w:rsid w:val="00E676DF"/>
    <w:rsid w:val="00EA1BF2"/>
    <w:rsid w:val="00EB5C90"/>
    <w:rsid w:val="00EC3120"/>
    <w:rsid w:val="00F246F4"/>
    <w:rsid w:val="00F565AE"/>
    <w:rsid w:val="00F569AB"/>
    <w:rsid w:val="00F90BA2"/>
    <w:rsid w:val="00FC08FB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E3D39"/>
  <w15:docId w15:val="{D60E52B5-8440-4EE1-9C66-1A958D47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2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867F29"/>
    <w:rPr>
      <w:color w:val="0000FF"/>
      <w:u w:val="single"/>
    </w:rPr>
  </w:style>
  <w:style w:type="paragraph" w:styleId="Encabezado">
    <w:name w:val="header"/>
    <w:basedOn w:val="Normal"/>
    <w:link w:val="EncabezadoCar"/>
    <w:rsid w:val="00867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rsid w:val="00867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F29"/>
    <w:rPr>
      <w:rFonts w:ascii="Times New Roman" w:eastAsia="MS Mincho" w:hAnsi="Times New Roman" w:cs="Times New Roman"/>
      <w:sz w:val="24"/>
      <w:szCs w:val="24"/>
      <w:lang w:val="es-ES" w:eastAsia="ar-SA"/>
    </w:rPr>
  </w:style>
  <w:style w:type="paragraph" w:styleId="Sinespaciado">
    <w:name w:val="No Spacing"/>
    <w:uiPriority w:val="1"/>
    <w:qFormat/>
    <w:rsid w:val="00867F29"/>
    <w:pPr>
      <w:spacing w:after="0" w:line="240" w:lineRule="auto"/>
    </w:pPr>
    <w:rPr>
      <w:rFonts w:ascii="Calibri" w:eastAsia="Times New Roman" w:hAnsi="Calibri" w:cs="Times New Roman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867F29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867F29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7F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7F29"/>
    <w:rPr>
      <w:rFonts w:ascii="Tahoma" w:eastAsia="MS Mincho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eliana tamayo</cp:lastModifiedBy>
  <cp:revision>2</cp:revision>
  <cp:lastPrinted>2020-10-03T00:32:00Z</cp:lastPrinted>
  <dcterms:created xsi:type="dcterms:W3CDTF">2026-03-10T18:51:00Z</dcterms:created>
  <dcterms:modified xsi:type="dcterms:W3CDTF">2026-03-10T18:51:00Z</dcterms:modified>
</cp:coreProperties>
</file>