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6FDB93C2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9F3780">
        <w:rPr>
          <w:rFonts w:asciiTheme="minorHAnsi" w:hAnsiTheme="minorHAnsi"/>
          <w:b/>
          <w:sz w:val="32"/>
          <w:szCs w:val="32"/>
        </w:rPr>
        <w:t>01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0B157415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5913A4">
        <w:rPr>
          <w:rFonts w:asciiTheme="minorHAnsi" w:hAnsiTheme="minorHAnsi"/>
        </w:rPr>
        <w:t>al proceso CAS N° 001-2022</w:t>
      </w:r>
      <w:bookmarkStart w:id="1" w:name="_GoBack"/>
      <w:bookmarkEnd w:id="1"/>
      <w:r w:rsidR="00676FBC" w:rsidRPr="00394B17">
        <w:rPr>
          <w:rFonts w:asciiTheme="minorHAnsi" w:hAnsiTheme="minorHAnsi"/>
        </w:rPr>
        <w:t>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hasta el día </w:t>
      </w:r>
      <w:r w:rsidR="009F3780">
        <w:rPr>
          <w:rFonts w:asciiTheme="minorHAnsi" w:hAnsiTheme="minorHAnsi"/>
        </w:rPr>
        <w:t>jueves 28 de abril de 2022; m</w:t>
      </w:r>
      <w:proofErr w:type="spellStart"/>
      <w:r w:rsidR="00573BD4" w:rsidRPr="00394B17">
        <w:rPr>
          <w:rFonts w:asciiTheme="minorHAnsi" w:hAnsiTheme="minorHAnsi" w:cs="Arial"/>
          <w:lang w:val="es-PE"/>
        </w:rPr>
        <w:t>otivo</w:t>
      </w:r>
      <w:proofErr w:type="spellEnd"/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9F3780" w:rsidRPr="00EA123A" w14:paraId="4BCA2FA9" w14:textId="77777777" w:rsidTr="00EA123A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35F" w14:textId="71D7190D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26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27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y 28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abril de 2022(*)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378" w14:textId="56075224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Comité de Selección CAS</w:t>
            </w:r>
          </w:p>
        </w:tc>
      </w:tr>
      <w:tr w:rsidR="009F3780" w:rsidRPr="00EA123A" w14:paraId="7B3973C5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9F3780" w:rsidRPr="009F3780" w:rsidRDefault="009F3780" w:rsidP="009F3780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7BE517CF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28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abril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FB2" w14:textId="316F942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  <w:tr w:rsidR="009F3780" w:rsidRPr="00EA123A" w14:paraId="65713290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9F3780" w:rsidRPr="009F3780" w:rsidRDefault="009F3780" w:rsidP="009F3780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851" w14:textId="110BEB46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29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abril de 2022(**).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F01" w14:textId="10ED6D4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Comité de Selección CAS</w:t>
            </w:r>
          </w:p>
        </w:tc>
      </w:tr>
      <w:tr w:rsidR="009F3780" w:rsidRPr="00EA123A" w14:paraId="4A1B97FD" w14:textId="77777777" w:rsidTr="00EA123A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9F3780" w:rsidRPr="009F3780" w:rsidRDefault="009F3780" w:rsidP="009F37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9F3780" w:rsidRPr="009F3780" w:rsidRDefault="009F3780" w:rsidP="009F3780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ECC" w14:textId="691A977E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29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abril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4FF6" w14:textId="3E9075D6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  <w:tr w:rsidR="009F3780" w:rsidRPr="00EA123A" w14:paraId="191592A6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9F3780" w:rsidRPr="009F3780" w:rsidRDefault="009F3780" w:rsidP="009F3780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D818" w14:textId="48640E04" w:rsid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50EF64E" w14:textId="13E67FF3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Del 03 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al 0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9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mayo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DD4" w14:textId="7C634B6C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428697D6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9F3780">
        <w:rPr>
          <w:rFonts w:asciiTheme="minorHAnsi" w:hAnsiTheme="minorHAnsi"/>
        </w:rPr>
        <w:t>27</w:t>
      </w:r>
      <w:r w:rsidR="00EA123A">
        <w:rPr>
          <w:rFonts w:asciiTheme="minorHAnsi" w:hAnsiTheme="minorHAnsi"/>
        </w:rPr>
        <w:t xml:space="preserve"> de abril 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D816-D1F3-4733-8E82-75CB5A0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2020-09-04T03:38:00Z</cp:lastPrinted>
  <dcterms:created xsi:type="dcterms:W3CDTF">2022-04-28T07:30:00Z</dcterms:created>
  <dcterms:modified xsi:type="dcterms:W3CDTF">2022-04-28T07:32:00Z</dcterms:modified>
</cp:coreProperties>
</file>